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D3BF2" w14:textId="77777777" w:rsidR="00E16DF9" w:rsidRPr="009B7C42" w:rsidRDefault="003501C0" w:rsidP="00E6261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9B7C42">
        <w:rPr>
          <w:rFonts w:ascii="Times New Roman" w:hAnsi="Times New Roman" w:cs="Times New Roman"/>
          <w:b/>
          <w:sz w:val="28"/>
          <w:szCs w:val="28"/>
          <w:lang w:val="uk-UA"/>
        </w:rPr>
        <w:t>б</w:t>
      </w:r>
      <w:r>
        <w:rPr>
          <w:rFonts w:ascii="Times New Roman" w:hAnsi="Times New Roman" w:cs="Times New Roman"/>
          <w:b/>
          <w:sz w:val="28"/>
          <w:szCs w:val="28"/>
          <w:lang w:val="uk-UA"/>
        </w:rPr>
        <w:t>ґ</w:t>
      </w:r>
      <w:r w:rsidRPr="009B7C42">
        <w:rPr>
          <w:rFonts w:ascii="Times New Roman" w:hAnsi="Times New Roman" w:cs="Times New Roman"/>
          <w:b/>
          <w:sz w:val="28"/>
          <w:szCs w:val="28"/>
          <w:lang w:val="uk-UA"/>
        </w:rPr>
        <w:t>рунтування</w:t>
      </w:r>
    </w:p>
    <w:p w14:paraId="75F422CD" w14:textId="77777777" w:rsidR="0018226F" w:rsidRDefault="003501C0" w:rsidP="00E6261F">
      <w:pPr>
        <w:spacing w:after="0"/>
        <w:jc w:val="center"/>
        <w:rPr>
          <w:rFonts w:ascii="Times New Roman" w:hAnsi="Times New Roman" w:cs="Times New Roman"/>
          <w:b/>
          <w:sz w:val="28"/>
          <w:szCs w:val="28"/>
        </w:rPr>
      </w:pPr>
      <w:r w:rsidRPr="003501C0">
        <w:rPr>
          <w:rFonts w:ascii="Times New Roman" w:hAnsi="Times New Roman" w:cs="Times New Roman"/>
          <w:b/>
          <w:sz w:val="28"/>
          <w:szCs w:val="28"/>
        </w:rPr>
        <w:t>технічних та якісних характеристик предмета закупівлі, розміру бюджетного призначення, очікуваної вартості предмета закупівлі</w:t>
      </w:r>
      <w:r>
        <w:rPr>
          <w:rFonts w:ascii="Times New Roman" w:hAnsi="Times New Roman" w:cs="Times New Roman"/>
          <w:b/>
          <w:sz w:val="28"/>
          <w:szCs w:val="28"/>
        </w:rPr>
        <w:t xml:space="preserve">  </w:t>
      </w:r>
    </w:p>
    <w:p w14:paraId="2E18CAC1" w14:textId="5FED6E3E" w:rsidR="004C0F9D" w:rsidRDefault="00981172" w:rsidP="00981172">
      <w:pPr>
        <w:spacing w:after="0"/>
        <w:jc w:val="center"/>
        <w:rPr>
          <w:rFonts w:ascii="Times New Roman" w:hAnsi="Times New Roman" w:cs="Times New Roman"/>
          <w:b/>
          <w:sz w:val="28"/>
          <w:szCs w:val="28"/>
          <w:lang w:val="uk-UA"/>
        </w:rPr>
      </w:pPr>
      <w:r w:rsidRPr="00981172">
        <w:rPr>
          <w:rFonts w:ascii="Times New Roman" w:hAnsi="Times New Roman" w:cs="Times New Roman"/>
          <w:b/>
          <w:sz w:val="28"/>
          <w:szCs w:val="28"/>
          <w:lang w:val="uk-UA"/>
        </w:rPr>
        <w:t>UA-2025-03-07-005126-a</w:t>
      </w:r>
    </w:p>
    <w:p w14:paraId="4C9B0C52" w14:textId="0A4FAFD2" w:rsidR="007F42D4" w:rsidRPr="007E2263" w:rsidRDefault="00E16DF9" w:rsidP="00E6261F">
      <w:pPr>
        <w:spacing w:after="0"/>
        <w:jc w:val="both"/>
        <w:rPr>
          <w:rFonts w:ascii="Times New Roman" w:hAnsi="Times New Roman" w:cs="Times New Roman"/>
          <w:sz w:val="28"/>
          <w:szCs w:val="28"/>
        </w:rPr>
      </w:pPr>
      <w:r w:rsidRPr="007E2263">
        <w:rPr>
          <w:rFonts w:ascii="Times New Roman" w:hAnsi="Times New Roman" w:cs="Times New Roman"/>
          <w:b/>
          <w:sz w:val="28"/>
          <w:szCs w:val="28"/>
        </w:rPr>
        <w:t>Підстава для публікації:</w:t>
      </w:r>
      <w:r w:rsidRPr="007E2263">
        <w:rPr>
          <w:rFonts w:ascii="Times New Roman" w:hAnsi="Times New Roman" w:cs="Times New Roman"/>
          <w:sz w:val="28"/>
          <w:szCs w:val="28"/>
        </w:rPr>
        <w:t xml:space="preserve"> </w:t>
      </w:r>
      <w:r w:rsidR="007F42D4" w:rsidRPr="007E2263">
        <w:rPr>
          <w:rFonts w:ascii="Times New Roman" w:hAnsi="Times New Roman" w:cs="Times New Roman"/>
          <w:sz w:val="28"/>
          <w:szCs w:val="28"/>
        </w:rPr>
        <w:t>постанови Кабінету Міністрів України</w:t>
      </w:r>
      <w:r w:rsidR="00DD4D0B">
        <w:rPr>
          <w:rFonts w:ascii="Times New Roman" w:hAnsi="Times New Roman" w:cs="Times New Roman"/>
          <w:sz w:val="28"/>
          <w:szCs w:val="28"/>
          <w:lang w:val="uk-UA"/>
        </w:rPr>
        <w:t xml:space="preserve"> «Про ефективне використання державних коштів» </w:t>
      </w:r>
      <w:r w:rsidR="00FA18F6">
        <w:rPr>
          <w:rFonts w:ascii="Times New Roman" w:hAnsi="Times New Roman" w:cs="Times New Roman"/>
          <w:sz w:val="28"/>
          <w:szCs w:val="28"/>
        </w:rPr>
        <w:t xml:space="preserve"> від 11 жовтня 2016 р. № 710</w:t>
      </w:r>
    </w:p>
    <w:p w14:paraId="73347656" w14:textId="23ED258C" w:rsidR="00E04C23" w:rsidRPr="00B36EFF" w:rsidRDefault="007F42D4" w:rsidP="00B36EFF">
      <w:pPr>
        <w:spacing w:after="0"/>
        <w:jc w:val="both"/>
        <w:rPr>
          <w:rFonts w:ascii="Times New Roman" w:hAnsi="Times New Roman" w:cs="Times New Roman"/>
          <w:sz w:val="28"/>
          <w:szCs w:val="28"/>
        </w:rPr>
      </w:pPr>
      <w:r w:rsidRPr="007E2263">
        <w:rPr>
          <w:rFonts w:ascii="Times New Roman" w:hAnsi="Times New Roman" w:cs="Times New Roman"/>
          <w:b/>
          <w:sz w:val="28"/>
          <w:szCs w:val="28"/>
        </w:rPr>
        <w:t>Мета проведення закупівлі</w:t>
      </w:r>
      <w:r w:rsidRPr="007E2263">
        <w:rPr>
          <w:rFonts w:ascii="Times New Roman" w:hAnsi="Times New Roman" w:cs="Times New Roman"/>
          <w:sz w:val="28"/>
          <w:szCs w:val="28"/>
        </w:rPr>
        <w:t xml:space="preserve">: </w:t>
      </w:r>
      <w:r w:rsidR="00B36EFF" w:rsidRPr="00B36EFF">
        <w:rPr>
          <w:rFonts w:ascii="Times New Roman" w:hAnsi="Times New Roman" w:cs="Times New Roman"/>
          <w:sz w:val="28"/>
          <w:szCs w:val="28"/>
          <w:lang w:val="uk-UA"/>
        </w:rPr>
        <w:t>Закупівля необхідна для оновлення комплексу відеопроекційного обладнання Театру, щоб мати можливість задов</w:t>
      </w:r>
      <w:r w:rsidR="004C0F9D">
        <w:rPr>
          <w:rFonts w:ascii="Times New Roman" w:hAnsi="Times New Roman" w:cs="Times New Roman"/>
          <w:sz w:val="28"/>
          <w:szCs w:val="28"/>
          <w:lang w:val="uk-UA"/>
        </w:rPr>
        <w:t>о</w:t>
      </w:r>
      <w:r w:rsidR="00B36EFF" w:rsidRPr="00B36EFF">
        <w:rPr>
          <w:rFonts w:ascii="Times New Roman" w:hAnsi="Times New Roman" w:cs="Times New Roman"/>
          <w:sz w:val="28"/>
          <w:szCs w:val="28"/>
          <w:lang w:val="uk-UA"/>
        </w:rPr>
        <w:t xml:space="preserve">льняти вимоги режисерських задумів у використані нових технологій та для покращення якості відео-візуальних ефектів. Наразі використовується обладнання, яке </w:t>
      </w:r>
      <w:r w:rsidR="00B36EFF">
        <w:rPr>
          <w:rFonts w:ascii="Times New Roman" w:hAnsi="Times New Roman" w:cs="Times New Roman"/>
          <w:sz w:val="28"/>
          <w:szCs w:val="28"/>
          <w:lang w:val="uk-UA"/>
        </w:rPr>
        <w:t xml:space="preserve">є морально застарілим та </w:t>
      </w:r>
      <w:r w:rsidR="00B36EFF" w:rsidRPr="00B36EFF">
        <w:rPr>
          <w:rFonts w:ascii="Times New Roman" w:hAnsi="Times New Roman" w:cs="Times New Roman"/>
          <w:sz w:val="28"/>
          <w:szCs w:val="28"/>
          <w:lang w:val="uk-UA"/>
        </w:rPr>
        <w:t>не дає змоги у повній мірі використовувати нові технології</w:t>
      </w:r>
      <w:r w:rsidR="0046248D" w:rsidRPr="00B36EFF">
        <w:rPr>
          <w:rFonts w:ascii="Times New Roman" w:hAnsi="Times New Roman" w:cs="Times New Roman"/>
          <w:sz w:val="28"/>
          <w:szCs w:val="28"/>
        </w:rPr>
        <w:t>.</w:t>
      </w:r>
      <w:r w:rsidR="0046248D" w:rsidRPr="00547302">
        <w:rPr>
          <w:rFonts w:ascii="Times New Roman" w:hAnsi="Times New Roman" w:cs="Times New Roman"/>
          <w:strike/>
          <w:sz w:val="28"/>
          <w:szCs w:val="28"/>
        </w:rPr>
        <w:t xml:space="preserve"> </w:t>
      </w:r>
    </w:p>
    <w:p w14:paraId="3EACA532" w14:textId="77777777" w:rsidR="00BE1DF9" w:rsidRPr="00CA081F" w:rsidRDefault="007F42D4" w:rsidP="00BE1DF9">
      <w:pPr>
        <w:spacing w:after="0"/>
        <w:jc w:val="both"/>
        <w:rPr>
          <w:rFonts w:ascii="Times New Roman" w:hAnsi="Times New Roman" w:cs="Times New Roman"/>
          <w:bCs/>
          <w:sz w:val="28"/>
          <w:szCs w:val="28"/>
          <w:lang w:val="uk-UA"/>
        </w:rPr>
      </w:pPr>
      <w:r w:rsidRPr="00CA081F">
        <w:rPr>
          <w:rFonts w:ascii="Times New Roman" w:hAnsi="Times New Roman" w:cs="Times New Roman"/>
          <w:sz w:val="28"/>
          <w:szCs w:val="28"/>
          <w:lang w:val="uk-UA"/>
        </w:rPr>
        <w:t xml:space="preserve">Предмет закупівлі: </w:t>
      </w:r>
    </w:p>
    <w:p w14:paraId="77B78DCE" w14:textId="5F474379" w:rsidR="000C4A5F" w:rsidRPr="000C4A5F" w:rsidRDefault="00BE1DF9" w:rsidP="000C4A5F">
      <w:pPr>
        <w:spacing w:after="0"/>
        <w:jc w:val="both"/>
        <w:rPr>
          <w:rFonts w:ascii="Times New Roman" w:hAnsi="Times New Roman" w:cs="Times New Roman"/>
          <w:bCs/>
          <w:iCs/>
          <w:sz w:val="28"/>
          <w:szCs w:val="28"/>
          <w:lang w:val="uk-UA"/>
        </w:rPr>
      </w:pPr>
      <w:r w:rsidRPr="00CA081F">
        <w:rPr>
          <w:rFonts w:ascii="Times New Roman" w:hAnsi="Times New Roman" w:cs="Times New Roman"/>
          <w:bCs/>
          <w:sz w:val="28"/>
          <w:szCs w:val="28"/>
          <w:lang w:val="uk-UA"/>
        </w:rPr>
        <w:t xml:space="preserve">Конкретна назва предмета закупівлі: </w:t>
      </w:r>
      <w:r w:rsidR="000C4A5F" w:rsidRPr="000C4A5F">
        <w:rPr>
          <w:rFonts w:ascii="Times New Roman" w:hAnsi="Times New Roman" w:cs="Times New Roman"/>
          <w:bCs/>
          <w:iCs/>
          <w:sz w:val="28"/>
          <w:szCs w:val="28"/>
          <w:lang w:val="uk-UA"/>
        </w:rPr>
        <w:t>Проєктор Optoma ZU820TST або еквівалент</w:t>
      </w:r>
      <w:r w:rsidR="000C4A5F">
        <w:rPr>
          <w:rFonts w:ascii="Times New Roman" w:hAnsi="Times New Roman" w:cs="Times New Roman"/>
          <w:bCs/>
          <w:iCs/>
          <w:sz w:val="28"/>
          <w:szCs w:val="28"/>
          <w:lang w:val="uk-UA"/>
        </w:rPr>
        <w:t>.</w:t>
      </w:r>
    </w:p>
    <w:p w14:paraId="57C7FC9D" w14:textId="4BF45C16" w:rsidR="000C4A5F" w:rsidRPr="000C4A5F" w:rsidRDefault="000C4A5F" w:rsidP="000C4A5F">
      <w:pPr>
        <w:spacing w:after="0"/>
        <w:jc w:val="both"/>
        <w:rPr>
          <w:rFonts w:ascii="Times New Roman" w:hAnsi="Times New Roman" w:cs="Times New Roman"/>
          <w:bCs/>
          <w:iCs/>
          <w:sz w:val="28"/>
          <w:szCs w:val="28"/>
          <w:lang w:val="uk-UA"/>
        </w:rPr>
      </w:pPr>
      <w:r w:rsidRPr="000C4A5F">
        <w:rPr>
          <w:rFonts w:ascii="Times New Roman" w:hAnsi="Times New Roman" w:cs="Times New Roman"/>
          <w:bCs/>
          <w:iCs/>
          <w:sz w:val="28"/>
          <w:szCs w:val="28"/>
          <w:lang w:val="uk-UA"/>
        </w:rPr>
        <w:t>Назва предмету закупівлі: Фотографічне обладнання (38650000-6)</w:t>
      </w:r>
      <w:r>
        <w:rPr>
          <w:rFonts w:ascii="Times New Roman" w:hAnsi="Times New Roman" w:cs="Times New Roman"/>
          <w:bCs/>
          <w:iCs/>
          <w:sz w:val="28"/>
          <w:szCs w:val="28"/>
          <w:lang w:val="uk-UA"/>
        </w:rPr>
        <w:t>.</w:t>
      </w:r>
    </w:p>
    <w:p w14:paraId="337FAE45" w14:textId="77777777" w:rsidR="000C4A5F" w:rsidRDefault="000C4A5F" w:rsidP="000C4A5F">
      <w:pPr>
        <w:spacing w:after="0"/>
        <w:jc w:val="both"/>
        <w:rPr>
          <w:rFonts w:ascii="Times New Roman" w:hAnsi="Times New Roman" w:cs="Times New Roman"/>
          <w:bCs/>
          <w:iCs/>
          <w:sz w:val="28"/>
          <w:szCs w:val="28"/>
          <w:lang w:val="uk-UA"/>
        </w:rPr>
      </w:pPr>
      <w:r w:rsidRPr="000C4A5F">
        <w:rPr>
          <w:rFonts w:ascii="Times New Roman" w:hAnsi="Times New Roman" w:cs="Times New Roman"/>
          <w:bCs/>
          <w:iCs/>
          <w:sz w:val="28"/>
          <w:szCs w:val="28"/>
          <w:lang w:val="uk-UA"/>
        </w:rPr>
        <w:t>Назва товару чи послуги: Проєктор Optoma ZU820TST або еквівалент</w:t>
      </w:r>
      <w:r>
        <w:rPr>
          <w:rFonts w:ascii="Times New Roman" w:hAnsi="Times New Roman" w:cs="Times New Roman"/>
          <w:bCs/>
          <w:iCs/>
          <w:sz w:val="28"/>
          <w:szCs w:val="28"/>
          <w:lang w:val="uk-UA"/>
        </w:rPr>
        <w:t xml:space="preserve"> </w:t>
      </w:r>
      <w:r w:rsidRPr="000C4A5F">
        <w:rPr>
          <w:rFonts w:ascii="Times New Roman" w:hAnsi="Times New Roman" w:cs="Times New Roman"/>
          <w:bCs/>
          <w:iCs/>
          <w:sz w:val="28"/>
          <w:szCs w:val="28"/>
          <w:lang w:val="uk-UA"/>
        </w:rPr>
        <w:t>(38652100-1 Проектори)</w:t>
      </w:r>
    </w:p>
    <w:p w14:paraId="1FA7D1BA" w14:textId="42E3AD64" w:rsidR="00930720" w:rsidRPr="00CA081F" w:rsidRDefault="007F42D4" w:rsidP="000C4A5F">
      <w:pPr>
        <w:spacing w:after="0"/>
        <w:jc w:val="both"/>
        <w:rPr>
          <w:rFonts w:ascii="Times New Roman" w:hAnsi="Times New Roman" w:cs="Times New Roman"/>
          <w:sz w:val="28"/>
          <w:szCs w:val="28"/>
        </w:rPr>
      </w:pPr>
      <w:r w:rsidRPr="00CA081F">
        <w:rPr>
          <w:rFonts w:ascii="Times New Roman" w:hAnsi="Times New Roman" w:cs="Times New Roman"/>
          <w:sz w:val="28"/>
          <w:szCs w:val="28"/>
        </w:rPr>
        <w:t>Т</w:t>
      </w:r>
      <w:r w:rsidR="00F8488A" w:rsidRPr="00CA081F">
        <w:rPr>
          <w:rFonts w:ascii="Times New Roman" w:hAnsi="Times New Roman" w:cs="Times New Roman"/>
          <w:sz w:val="28"/>
          <w:szCs w:val="28"/>
        </w:rPr>
        <w:t>ехнічн</w:t>
      </w:r>
      <w:r w:rsidRPr="00CA081F">
        <w:rPr>
          <w:rFonts w:ascii="Times New Roman" w:hAnsi="Times New Roman" w:cs="Times New Roman"/>
          <w:sz w:val="28"/>
          <w:szCs w:val="28"/>
        </w:rPr>
        <w:t>і</w:t>
      </w:r>
      <w:r w:rsidR="00F8488A" w:rsidRPr="00CA081F">
        <w:rPr>
          <w:rFonts w:ascii="Times New Roman" w:hAnsi="Times New Roman" w:cs="Times New Roman"/>
          <w:sz w:val="28"/>
          <w:szCs w:val="28"/>
        </w:rPr>
        <w:t xml:space="preserve"> та якісн</w:t>
      </w:r>
      <w:r w:rsidRPr="00CA081F">
        <w:rPr>
          <w:rFonts w:ascii="Times New Roman" w:hAnsi="Times New Roman" w:cs="Times New Roman"/>
          <w:sz w:val="28"/>
          <w:szCs w:val="28"/>
        </w:rPr>
        <w:t>і</w:t>
      </w:r>
      <w:r w:rsidR="00F8488A" w:rsidRPr="00CA081F">
        <w:rPr>
          <w:rFonts w:ascii="Times New Roman" w:hAnsi="Times New Roman" w:cs="Times New Roman"/>
          <w:sz w:val="28"/>
          <w:szCs w:val="28"/>
        </w:rPr>
        <w:t xml:space="preserve"> характеристик предмета закупівлі:</w:t>
      </w:r>
      <w:r w:rsidR="00930720" w:rsidRPr="00CA081F">
        <w:rPr>
          <w:rFonts w:ascii="Times New Roman" w:hAnsi="Times New Roman" w:cs="Times New Roman"/>
          <w:sz w:val="28"/>
          <w:szCs w:val="28"/>
        </w:rPr>
        <w:t xml:space="preserve"> </w:t>
      </w:r>
    </w:p>
    <w:p w14:paraId="042582F9" w14:textId="74F17038" w:rsidR="00547302" w:rsidRPr="00CA081F" w:rsidRDefault="00547302" w:rsidP="00547302">
      <w:pPr>
        <w:spacing w:after="0"/>
        <w:jc w:val="both"/>
        <w:rPr>
          <w:rFonts w:ascii="Times New Roman" w:hAnsi="Times New Roman" w:cs="Times New Roman"/>
          <w:bCs/>
          <w:sz w:val="28"/>
          <w:szCs w:val="28"/>
        </w:rPr>
      </w:pPr>
      <w:r w:rsidRPr="00CA081F">
        <w:rPr>
          <w:rFonts w:ascii="Times New Roman" w:hAnsi="Times New Roman" w:cs="Times New Roman"/>
          <w:bCs/>
          <w:sz w:val="28"/>
          <w:szCs w:val="28"/>
        </w:rPr>
        <w:t xml:space="preserve">ПРЕДМЕТ ЗАКУПІВЛІ: </w:t>
      </w:r>
      <w:r w:rsidR="000C4A5F" w:rsidRPr="000C4A5F">
        <w:rPr>
          <w:rFonts w:ascii="Times New Roman" w:hAnsi="Times New Roman" w:cs="Times New Roman"/>
          <w:bCs/>
          <w:iCs/>
          <w:sz w:val="28"/>
          <w:szCs w:val="28"/>
          <w:lang w:val="uk-UA"/>
        </w:rPr>
        <w:t>Проєктор Optoma ZU820TST або еквівалент</w:t>
      </w:r>
      <w:r w:rsidR="000C4A5F">
        <w:rPr>
          <w:rFonts w:ascii="Times New Roman" w:hAnsi="Times New Roman" w:cs="Times New Roman"/>
          <w:bCs/>
          <w:iCs/>
          <w:sz w:val="28"/>
          <w:szCs w:val="28"/>
          <w:lang w:val="uk-UA"/>
        </w:rPr>
        <w:t xml:space="preserve"> </w:t>
      </w:r>
      <w:r w:rsidRPr="00CA081F">
        <w:rPr>
          <w:rFonts w:ascii="Times New Roman" w:hAnsi="Times New Roman" w:cs="Times New Roman"/>
          <w:bCs/>
          <w:sz w:val="28"/>
          <w:szCs w:val="28"/>
          <w:lang w:val="uk-UA"/>
        </w:rPr>
        <w:t>(код за Єдиним закупівельним словником</w:t>
      </w:r>
      <w:r w:rsidRPr="00CA081F">
        <w:rPr>
          <w:rFonts w:ascii="Times New Roman" w:hAnsi="Times New Roman" w:cs="Times New Roman"/>
          <w:bCs/>
          <w:sz w:val="28"/>
          <w:szCs w:val="28"/>
        </w:rPr>
        <w:t xml:space="preserve"> ДК 021:2015: </w:t>
      </w:r>
      <w:r w:rsidR="000C4A5F" w:rsidRPr="000C4A5F">
        <w:rPr>
          <w:rFonts w:ascii="Times New Roman" w:hAnsi="Times New Roman" w:cs="Times New Roman"/>
          <w:bCs/>
          <w:sz w:val="28"/>
          <w:szCs w:val="28"/>
          <w:lang w:val="uk-UA"/>
        </w:rPr>
        <w:t>38650000-6 Фотографічне обладнання (38652100-1 Проектори)</w:t>
      </w:r>
    </w:p>
    <w:p w14:paraId="2E1E38FD" w14:textId="53D14BD4" w:rsidR="00547302" w:rsidRPr="00CA081F" w:rsidRDefault="00547302" w:rsidP="00547302">
      <w:pPr>
        <w:spacing w:after="0"/>
        <w:jc w:val="both"/>
        <w:rPr>
          <w:rFonts w:ascii="Times New Roman" w:hAnsi="Times New Roman" w:cs="Times New Roman"/>
          <w:bCs/>
          <w:sz w:val="28"/>
          <w:szCs w:val="28"/>
          <w:lang w:val="uk-UA"/>
        </w:rPr>
      </w:pPr>
      <w:r w:rsidRPr="00CA081F">
        <w:rPr>
          <w:rFonts w:ascii="Times New Roman" w:hAnsi="Times New Roman" w:cs="Times New Roman"/>
          <w:bCs/>
          <w:sz w:val="28"/>
          <w:szCs w:val="28"/>
          <w:lang w:val="uk-UA"/>
        </w:rPr>
        <w:t xml:space="preserve">Кількість: </w:t>
      </w:r>
      <w:r w:rsidR="000C4A5F">
        <w:rPr>
          <w:rFonts w:ascii="Times New Roman" w:hAnsi="Times New Roman" w:cs="Times New Roman"/>
          <w:bCs/>
          <w:sz w:val="28"/>
          <w:szCs w:val="28"/>
          <w:lang w:val="uk-UA"/>
        </w:rPr>
        <w:t>1</w:t>
      </w:r>
      <w:r w:rsidRPr="00CA081F">
        <w:rPr>
          <w:rFonts w:ascii="Times New Roman" w:hAnsi="Times New Roman" w:cs="Times New Roman"/>
          <w:bCs/>
          <w:sz w:val="28"/>
          <w:szCs w:val="28"/>
          <w:lang w:val="uk-UA"/>
        </w:rPr>
        <w:t xml:space="preserve"> штук</w:t>
      </w:r>
      <w:r w:rsidR="000C4A5F">
        <w:rPr>
          <w:rFonts w:ascii="Times New Roman" w:hAnsi="Times New Roman" w:cs="Times New Roman"/>
          <w:bCs/>
          <w:sz w:val="28"/>
          <w:szCs w:val="28"/>
          <w:lang w:val="uk-UA"/>
        </w:rPr>
        <w:t>а</w:t>
      </w:r>
      <w:r w:rsidRPr="00CA081F">
        <w:rPr>
          <w:rFonts w:ascii="Times New Roman" w:hAnsi="Times New Roman" w:cs="Times New Roman"/>
          <w:bCs/>
          <w:sz w:val="28"/>
          <w:szCs w:val="28"/>
          <w:lang w:val="uk-UA"/>
        </w:rPr>
        <w:t>;</w:t>
      </w:r>
    </w:p>
    <w:p w14:paraId="587D1408" w14:textId="52C67D89" w:rsidR="00547302" w:rsidRPr="00CA081F" w:rsidRDefault="00547302" w:rsidP="00547302">
      <w:pPr>
        <w:spacing w:after="0"/>
        <w:jc w:val="both"/>
        <w:rPr>
          <w:rFonts w:ascii="Times New Roman" w:hAnsi="Times New Roman" w:cs="Times New Roman"/>
          <w:bCs/>
          <w:sz w:val="28"/>
          <w:szCs w:val="28"/>
          <w:lang w:val="uk-UA"/>
        </w:rPr>
      </w:pPr>
      <w:r w:rsidRPr="00CA081F">
        <w:rPr>
          <w:rFonts w:ascii="Times New Roman" w:hAnsi="Times New Roman" w:cs="Times New Roman"/>
          <w:bCs/>
          <w:sz w:val="28"/>
          <w:szCs w:val="28"/>
          <w:lang w:val="uk-UA"/>
        </w:rPr>
        <w:t xml:space="preserve">Строк поставки: </w:t>
      </w:r>
      <w:r w:rsidR="000C4A5F">
        <w:rPr>
          <w:rFonts w:ascii="Times New Roman" w:hAnsi="Times New Roman" w:cs="Times New Roman"/>
          <w:bCs/>
          <w:sz w:val="28"/>
          <w:szCs w:val="28"/>
          <w:lang w:val="uk-UA"/>
        </w:rPr>
        <w:t>29 березня 2025</w:t>
      </w:r>
      <w:r w:rsidRPr="00CA081F">
        <w:rPr>
          <w:rFonts w:ascii="Times New Roman" w:hAnsi="Times New Roman" w:cs="Times New Roman"/>
          <w:bCs/>
          <w:sz w:val="28"/>
          <w:szCs w:val="28"/>
          <w:lang w:val="uk-UA"/>
        </w:rPr>
        <w:t xml:space="preserve"> року.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319"/>
        <w:gridCol w:w="6804"/>
      </w:tblGrid>
      <w:tr w:rsidR="000C4A5F" w:rsidRPr="000C4A5F" w14:paraId="7FBDC746" w14:textId="77777777" w:rsidTr="000C4A5F">
        <w:trPr>
          <w:trHeight w:val="1125"/>
        </w:trPr>
        <w:tc>
          <w:tcPr>
            <w:tcW w:w="766" w:type="dxa"/>
            <w:tcBorders>
              <w:top w:val="single" w:sz="4" w:space="0" w:color="auto"/>
              <w:left w:val="single" w:sz="4" w:space="0" w:color="auto"/>
              <w:bottom w:val="single" w:sz="4" w:space="0" w:color="auto"/>
              <w:right w:val="single" w:sz="4" w:space="0" w:color="auto"/>
            </w:tcBorders>
            <w:vAlign w:val="center"/>
            <w:hideMark/>
          </w:tcPr>
          <w:p w14:paraId="3EC03D9C" w14:textId="77777777" w:rsidR="000C4A5F" w:rsidRPr="000C4A5F" w:rsidRDefault="000C4A5F" w:rsidP="00FF358E">
            <w:pPr>
              <w:jc w:val="center"/>
              <w:rPr>
                <w:rFonts w:ascii="Times New Roman" w:hAnsi="Times New Roman" w:cs="Times New Roman"/>
              </w:rPr>
            </w:pPr>
            <w:r w:rsidRPr="000C4A5F">
              <w:rPr>
                <w:rFonts w:ascii="Times New Roman" w:hAnsi="Times New Roman" w:cs="Times New Roman"/>
              </w:rPr>
              <w:t>№ з/п</w:t>
            </w:r>
          </w:p>
        </w:tc>
        <w:tc>
          <w:tcPr>
            <w:tcW w:w="2319" w:type="dxa"/>
            <w:tcBorders>
              <w:top w:val="single" w:sz="4" w:space="0" w:color="auto"/>
              <w:left w:val="single" w:sz="4" w:space="0" w:color="auto"/>
              <w:bottom w:val="single" w:sz="4" w:space="0" w:color="auto"/>
              <w:right w:val="single" w:sz="4" w:space="0" w:color="auto"/>
            </w:tcBorders>
            <w:vAlign w:val="center"/>
            <w:hideMark/>
          </w:tcPr>
          <w:p w14:paraId="7008556C" w14:textId="77777777" w:rsidR="000C4A5F" w:rsidRPr="000C4A5F" w:rsidRDefault="000C4A5F" w:rsidP="00FF358E">
            <w:pPr>
              <w:jc w:val="center"/>
              <w:rPr>
                <w:rFonts w:ascii="Times New Roman" w:hAnsi="Times New Roman" w:cs="Times New Roman"/>
              </w:rPr>
            </w:pPr>
            <w:r w:rsidRPr="000C4A5F">
              <w:rPr>
                <w:rFonts w:ascii="Times New Roman" w:hAnsi="Times New Roman" w:cs="Times New Roman"/>
              </w:rPr>
              <w:t>Найменування Товару (Модель (повна назва згідно документів на товар))</w:t>
            </w:r>
          </w:p>
        </w:tc>
        <w:tc>
          <w:tcPr>
            <w:tcW w:w="6804" w:type="dxa"/>
            <w:tcBorders>
              <w:top w:val="single" w:sz="4" w:space="0" w:color="auto"/>
              <w:left w:val="single" w:sz="4" w:space="0" w:color="auto"/>
              <w:bottom w:val="single" w:sz="4" w:space="0" w:color="auto"/>
              <w:right w:val="single" w:sz="4" w:space="0" w:color="auto"/>
            </w:tcBorders>
            <w:vAlign w:val="center"/>
          </w:tcPr>
          <w:p w14:paraId="0AC20294" w14:textId="77777777" w:rsidR="000C4A5F" w:rsidRPr="000C4A5F" w:rsidRDefault="000C4A5F" w:rsidP="00FF358E">
            <w:pPr>
              <w:jc w:val="center"/>
              <w:rPr>
                <w:rFonts w:ascii="Times New Roman" w:hAnsi="Times New Roman" w:cs="Times New Roman"/>
              </w:rPr>
            </w:pPr>
            <w:r w:rsidRPr="000C4A5F">
              <w:rPr>
                <w:rFonts w:ascii="Times New Roman" w:hAnsi="Times New Roman" w:cs="Times New Roman"/>
              </w:rPr>
              <w:t>Технічні та якісні характеристики Товару</w:t>
            </w:r>
          </w:p>
        </w:tc>
      </w:tr>
      <w:tr w:rsidR="000C4A5F" w:rsidRPr="000C4A5F" w14:paraId="50DA3208" w14:textId="77777777" w:rsidTr="000C4A5F">
        <w:trPr>
          <w:trHeight w:val="20"/>
        </w:trPr>
        <w:tc>
          <w:tcPr>
            <w:tcW w:w="766" w:type="dxa"/>
            <w:tcBorders>
              <w:top w:val="single" w:sz="4" w:space="0" w:color="auto"/>
              <w:left w:val="single" w:sz="4" w:space="0" w:color="auto"/>
              <w:bottom w:val="single" w:sz="4" w:space="0" w:color="auto"/>
              <w:right w:val="single" w:sz="4" w:space="0" w:color="auto"/>
            </w:tcBorders>
            <w:shd w:val="clear" w:color="auto" w:fill="FFFFFF"/>
            <w:noWrap/>
            <w:hideMark/>
          </w:tcPr>
          <w:p w14:paraId="2E92C1BD" w14:textId="77777777" w:rsidR="000C4A5F" w:rsidRPr="000C4A5F" w:rsidRDefault="000C4A5F" w:rsidP="00FF358E">
            <w:pPr>
              <w:rPr>
                <w:rFonts w:ascii="Times New Roman" w:hAnsi="Times New Roman" w:cs="Times New Roman"/>
              </w:rPr>
            </w:pPr>
            <w:r w:rsidRPr="000C4A5F">
              <w:rPr>
                <w:rFonts w:ascii="Times New Roman" w:hAnsi="Times New Roman" w:cs="Times New Roman"/>
              </w:rPr>
              <w:t>1</w:t>
            </w:r>
          </w:p>
        </w:tc>
        <w:tc>
          <w:tcPr>
            <w:tcW w:w="2319" w:type="dxa"/>
            <w:tcBorders>
              <w:top w:val="single" w:sz="4" w:space="0" w:color="auto"/>
              <w:left w:val="single" w:sz="4" w:space="0" w:color="auto"/>
              <w:bottom w:val="single" w:sz="4" w:space="0" w:color="auto"/>
              <w:right w:val="single" w:sz="4" w:space="0" w:color="auto"/>
            </w:tcBorders>
            <w:noWrap/>
            <w:hideMark/>
          </w:tcPr>
          <w:p w14:paraId="4F1F4C7F" w14:textId="77777777" w:rsidR="000C4A5F" w:rsidRPr="000C4A5F" w:rsidRDefault="000C4A5F" w:rsidP="00FF358E">
            <w:pPr>
              <w:rPr>
                <w:rFonts w:ascii="Times New Roman" w:hAnsi="Times New Roman" w:cs="Times New Roman"/>
              </w:rPr>
            </w:pPr>
            <w:r w:rsidRPr="000C4A5F">
              <w:rPr>
                <w:rFonts w:ascii="Times New Roman" w:hAnsi="Times New Roman" w:cs="Times New Roman"/>
              </w:rPr>
              <w:t>Проєктор Optoma ZU820TST або еквівалент*</w:t>
            </w:r>
          </w:p>
          <w:p w14:paraId="7EC67FFF" w14:textId="77777777" w:rsidR="000C4A5F" w:rsidRPr="000C4A5F" w:rsidRDefault="000C4A5F" w:rsidP="00FF358E">
            <w:pPr>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tcPr>
          <w:p w14:paraId="20294E01"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Тип лампи: Laser-LED;</w:t>
            </w:r>
          </w:p>
          <w:p w14:paraId="6BA23349"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Модель лампи: DuraCore;</w:t>
            </w:r>
          </w:p>
          <w:p w14:paraId="489656D4"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Термін служби: 30000 год;</w:t>
            </w:r>
          </w:p>
          <w:p w14:paraId="4A8DDEA7"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Яскравість: 8200 лм;</w:t>
            </w:r>
          </w:p>
          <w:p w14:paraId="3FA38C21"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Яскравість ANSI-люмен: 6900 лм;</w:t>
            </w:r>
          </w:p>
          <w:p w14:paraId="00439134"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Статична контрастність: 1 100:1;</w:t>
            </w:r>
          </w:p>
          <w:p w14:paraId="3B2628BF"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Динамічна контрастність: 3 000 000:1;</w:t>
            </w:r>
          </w:p>
          <w:p w14:paraId="41F5EB59"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Передача кольору: 1.07 млрд. кольорів;</w:t>
            </w:r>
          </w:p>
          <w:p w14:paraId="125293E5"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Частота рядкової розгортки: 15 — 91 кГц;</w:t>
            </w:r>
          </w:p>
          <w:p w14:paraId="05007483"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Частота кадрової розгортки: 24 — 85 Гц / 120 Гц для 3D.</w:t>
            </w:r>
          </w:p>
          <w:p w14:paraId="7D828187"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Матриця:</w:t>
            </w:r>
          </w:p>
          <w:p w14:paraId="12B0243D"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Технологія: DLP;</w:t>
            </w:r>
          </w:p>
          <w:p w14:paraId="0A6AE5F2"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Реальна роздільна здатність: 1920x1200 пікс;</w:t>
            </w:r>
          </w:p>
          <w:p w14:paraId="420427B7"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Макс. роздільна здатність відео: 1920x1200 пікс;</w:t>
            </w:r>
          </w:p>
          <w:p w14:paraId="3474772A"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Підтримка форматів зображення: 4:3, 16:9, 16:10;</w:t>
            </w:r>
          </w:p>
          <w:p w14:paraId="730C5E5F"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Додатково: Підтримка HDR, Покращення кольору, Покращення роздільної здатності.</w:t>
            </w:r>
          </w:p>
          <w:p w14:paraId="3C8D53BB"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lastRenderedPageBreak/>
              <w:t>Проєктування:</w:t>
            </w:r>
          </w:p>
          <w:p w14:paraId="14D1F218"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Проекційна відстань, мін: 0.79 м</w:t>
            </w:r>
          </w:p>
          <w:p w14:paraId="55414F4B"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Проекційна відстань, макс: 6.21 м</w:t>
            </w:r>
          </w:p>
          <w:p w14:paraId="458BE283"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Діагональ зображення: 50 – 300 "</w:t>
            </w:r>
          </w:p>
          <w:p w14:paraId="227D9582"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Проєкційний коефіцієнт: 0.75:1 — 0.95:1</w:t>
            </w:r>
          </w:p>
          <w:p w14:paraId="46DD4E81"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Цифрове збільшення: 1.26 x</w:t>
            </w:r>
          </w:p>
          <w:p w14:paraId="33198022"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Масштаб і фокусування: моторизована (дистанційна)</w:t>
            </w:r>
          </w:p>
          <w:p w14:paraId="745566F3"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Зсув об'єктива:  / верт.: +/-50%, горизонт: +/-15% /</w:t>
            </w:r>
          </w:p>
          <w:p w14:paraId="0B5B66E0"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Корекція трапеції (верт), ±: 15 °</w:t>
            </w:r>
          </w:p>
          <w:p w14:paraId="4C8656BF"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Корекція трапеції (гор), ±: 30 °</w:t>
            </w:r>
          </w:p>
          <w:p w14:paraId="58BAC024"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Режим роботи 24/7: Так;</w:t>
            </w:r>
          </w:p>
          <w:p w14:paraId="0F6A0E5B"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Робота в режимі 360 °: Так;</w:t>
            </w:r>
          </w:p>
          <w:p w14:paraId="72B57466"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Функції та можливості</w:t>
            </w:r>
          </w:p>
          <w:p w14:paraId="363F67DD"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Можливості: картинка в картинці, протокол PJ-Link, підтримка 3D</w:t>
            </w:r>
          </w:p>
          <w:p w14:paraId="39805809"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Апаратна частина:</w:t>
            </w:r>
          </w:p>
          <w:p w14:paraId="0BBE2771"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USB 2.0: 1 шт / живлення по USB 1.5A /</w:t>
            </w:r>
          </w:p>
          <w:p w14:paraId="18FBC92F"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Кількість динаміків: 2 шт</w:t>
            </w:r>
          </w:p>
          <w:p w14:paraId="0E61CD38"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Потужність звуку: 20 Вт</w:t>
            </w:r>
          </w:p>
          <w:p w14:paraId="590A9936"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Відеороз'єми: VGA</w:t>
            </w:r>
          </w:p>
          <w:p w14:paraId="06A48B7B"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HDMI входів: 3 шт / 1 х вихід /</w:t>
            </w:r>
          </w:p>
          <w:p w14:paraId="71879F82"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Версія HDMI: v 2.0</w:t>
            </w:r>
          </w:p>
          <w:p w14:paraId="7AFF3669"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Аудіороз'єми: вхід 3.5 мм (mini-Jack)</w:t>
            </w:r>
          </w:p>
          <w:p w14:paraId="2BD74179"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вихід 3.5 мм (mini-Jack)</w:t>
            </w:r>
          </w:p>
          <w:p w14:paraId="7BF78503"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Службові роз'єми: COM-порт (RS-232), LAN (RJ-45), HDBaseT,</w:t>
            </w:r>
          </w:p>
          <w:p w14:paraId="61B6BDEC"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3D Sync / 1 х вхід, 1 х вихід /</w:t>
            </w:r>
          </w:p>
          <w:p w14:paraId="3AA0EE10"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Інше:</w:t>
            </w:r>
          </w:p>
          <w:p w14:paraId="4AD9A1CC"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Рівень шуму (номінально): 36 дБ</w:t>
            </w:r>
          </w:p>
          <w:p w14:paraId="1A20DB9D"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Рівень шуму (економ / тихий): 34 дБ</w:t>
            </w:r>
          </w:p>
          <w:p w14:paraId="7995DAF7"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Джерело живлення: мережа</w:t>
            </w:r>
          </w:p>
          <w:p w14:paraId="04FE3A22"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Споживана потужність: 520 Вт</w:t>
            </w:r>
          </w:p>
          <w:p w14:paraId="2808DC55"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Габарити (ВхШхГ): 185.5х486x394.5 мм</w:t>
            </w:r>
          </w:p>
          <w:p w14:paraId="76F96245" w14:textId="77777777" w:rsidR="000C4A5F" w:rsidRPr="000C4A5F" w:rsidRDefault="000C4A5F" w:rsidP="000C4A5F">
            <w:pPr>
              <w:spacing w:after="0"/>
              <w:rPr>
                <w:rFonts w:ascii="Times New Roman" w:hAnsi="Times New Roman" w:cs="Times New Roman"/>
              </w:rPr>
            </w:pPr>
            <w:r w:rsidRPr="000C4A5F">
              <w:rPr>
                <w:rFonts w:ascii="Times New Roman" w:hAnsi="Times New Roman" w:cs="Times New Roman"/>
              </w:rPr>
              <w:t>Вага: 12.6 кг</w:t>
            </w:r>
          </w:p>
        </w:tc>
      </w:tr>
    </w:tbl>
    <w:p w14:paraId="77591D70" w14:textId="77777777" w:rsidR="00547302" w:rsidRPr="00CA081F" w:rsidRDefault="00547302" w:rsidP="00547302">
      <w:pPr>
        <w:spacing w:after="0"/>
        <w:jc w:val="both"/>
        <w:rPr>
          <w:rFonts w:ascii="Times New Roman" w:hAnsi="Times New Roman" w:cs="Times New Roman"/>
          <w:bCs/>
          <w:sz w:val="28"/>
          <w:szCs w:val="28"/>
        </w:rPr>
      </w:pPr>
      <w:r w:rsidRPr="00CA081F">
        <w:rPr>
          <w:rFonts w:ascii="Times New Roman" w:hAnsi="Times New Roman" w:cs="Times New Roman"/>
          <w:bCs/>
          <w:sz w:val="28"/>
          <w:szCs w:val="28"/>
        </w:rPr>
        <w:lastRenderedPageBreak/>
        <w:tab/>
      </w:r>
    </w:p>
    <w:p w14:paraId="30CB4920" w14:textId="77777777" w:rsidR="00547302" w:rsidRPr="00CA081F" w:rsidRDefault="00547302" w:rsidP="00547302">
      <w:pPr>
        <w:spacing w:after="0"/>
        <w:jc w:val="both"/>
        <w:rPr>
          <w:rFonts w:ascii="Times New Roman" w:hAnsi="Times New Roman" w:cs="Times New Roman"/>
          <w:bCs/>
          <w:sz w:val="28"/>
          <w:szCs w:val="28"/>
        </w:rPr>
      </w:pPr>
      <w:r w:rsidRPr="00CA081F">
        <w:rPr>
          <w:rFonts w:ascii="Times New Roman" w:hAnsi="Times New Roman" w:cs="Times New Roman"/>
          <w:bCs/>
          <w:sz w:val="28"/>
          <w:szCs w:val="28"/>
        </w:rPr>
        <w:tab/>
        <w:t>Для підтвердження якості Товару Постачальник разом з поставкою відповідного Товару передає Покупцю наступні документи:</w:t>
      </w:r>
    </w:p>
    <w:p w14:paraId="01C118C9" w14:textId="77777777" w:rsidR="00547302" w:rsidRPr="00CA081F" w:rsidRDefault="00547302" w:rsidP="00547302">
      <w:pPr>
        <w:spacing w:after="0"/>
        <w:jc w:val="both"/>
        <w:rPr>
          <w:rFonts w:ascii="Times New Roman" w:hAnsi="Times New Roman" w:cs="Times New Roman"/>
          <w:bCs/>
          <w:sz w:val="28"/>
          <w:szCs w:val="28"/>
        </w:rPr>
      </w:pPr>
      <w:r w:rsidRPr="00CA081F">
        <w:rPr>
          <w:rFonts w:ascii="Times New Roman" w:hAnsi="Times New Roman" w:cs="Times New Roman"/>
          <w:bCs/>
          <w:sz w:val="28"/>
          <w:szCs w:val="28"/>
          <w:lang w:val="uk-UA"/>
        </w:rPr>
        <w:t xml:space="preserve">- </w:t>
      </w:r>
      <w:r w:rsidRPr="00CA081F">
        <w:rPr>
          <w:rFonts w:ascii="Times New Roman" w:hAnsi="Times New Roman" w:cs="Times New Roman"/>
          <w:bCs/>
          <w:sz w:val="28"/>
          <w:szCs w:val="28"/>
        </w:rPr>
        <w:t xml:space="preserve">технічний паспорт або керівництво з експлуатації або інструкція або паспорт якості (сертифікат якості) (оригінал або належним чином завірена копія), в якому будуть підтверджені заявлені технічні характеристики товару згідно з наданою технічною специфікацією до тендерної документації; </w:t>
      </w:r>
    </w:p>
    <w:p w14:paraId="67E0876C" w14:textId="77777777" w:rsidR="00547302" w:rsidRPr="00CA081F" w:rsidRDefault="00547302" w:rsidP="00547302">
      <w:pPr>
        <w:spacing w:after="0"/>
        <w:jc w:val="both"/>
        <w:rPr>
          <w:rFonts w:ascii="Times New Roman" w:hAnsi="Times New Roman" w:cs="Times New Roman"/>
          <w:bCs/>
          <w:sz w:val="28"/>
          <w:szCs w:val="28"/>
        </w:rPr>
      </w:pPr>
      <w:r w:rsidRPr="00CA081F">
        <w:rPr>
          <w:rFonts w:ascii="Times New Roman" w:hAnsi="Times New Roman" w:cs="Times New Roman"/>
          <w:bCs/>
          <w:sz w:val="28"/>
          <w:szCs w:val="28"/>
        </w:rPr>
        <w:t>-</w:t>
      </w:r>
      <w:r w:rsidRPr="00CA081F">
        <w:rPr>
          <w:rFonts w:ascii="Times New Roman" w:hAnsi="Times New Roman" w:cs="Times New Roman"/>
          <w:bCs/>
          <w:sz w:val="28"/>
          <w:szCs w:val="28"/>
          <w:lang w:val="uk-UA"/>
        </w:rPr>
        <w:t xml:space="preserve"> </w:t>
      </w:r>
      <w:r w:rsidRPr="00CA081F">
        <w:rPr>
          <w:rFonts w:ascii="Times New Roman" w:hAnsi="Times New Roman" w:cs="Times New Roman"/>
          <w:bCs/>
          <w:sz w:val="28"/>
          <w:szCs w:val="28"/>
        </w:rPr>
        <w:t>гарантійний талон на кожну одиницю Товару (оригінал, належним чином оформлений із зазначенням гарантійного терміну обслуговування).</w:t>
      </w:r>
    </w:p>
    <w:p w14:paraId="2BB8211D" w14:textId="77777777" w:rsidR="00547302" w:rsidRPr="00CA081F" w:rsidRDefault="00547302" w:rsidP="00547302">
      <w:pPr>
        <w:spacing w:after="0"/>
        <w:jc w:val="both"/>
        <w:rPr>
          <w:rFonts w:ascii="Times New Roman" w:hAnsi="Times New Roman" w:cs="Times New Roman"/>
          <w:bCs/>
          <w:sz w:val="28"/>
          <w:szCs w:val="28"/>
        </w:rPr>
      </w:pPr>
      <w:r w:rsidRPr="00CA081F">
        <w:rPr>
          <w:rFonts w:ascii="Times New Roman" w:hAnsi="Times New Roman" w:cs="Times New Roman"/>
          <w:bCs/>
          <w:sz w:val="28"/>
          <w:szCs w:val="28"/>
        </w:rPr>
        <w:tab/>
        <w:t xml:space="preserve">Товар повинен бути в спеціальній упаковці, яка відповідає характеру Товару і захищає його від пошкоджень під час поставки. </w:t>
      </w:r>
    </w:p>
    <w:p w14:paraId="51DB2F13" w14:textId="77777777" w:rsidR="00547302" w:rsidRPr="00CA081F" w:rsidRDefault="00547302" w:rsidP="00547302">
      <w:pPr>
        <w:spacing w:after="0"/>
        <w:jc w:val="both"/>
        <w:rPr>
          <w:rFonts w:ascii="Times New Roman" w:hAnsi="Times New Roman" w:cs="Times New Roman"/>
          <w:bCs/>
          <w:sz w:val="28"/>
          <w:szCs w:val="28"/>
        </w:rPr>
      </w:pPr>
      <w:r w:rsidRPr="00CA081F">
        <w:rPr>
          <w:rFonts w:ascii="Times New Roman" w:hAnsi="Times New Roman" w:cs="Times New Roman"/>
          <w:bCs/>
          <w:sz w:val="28"/>
          <w:szCs w:val="28"/>
        </w:rPr>
        <w:tab/>
        <w:t>Товар має бути новим та таким, що не був у використанні.</w:t>
      </w:r>
      <w:r w:rsidRPr="00CA081F">
        <w:rPr>
          <w:rFonts w:ascii="Times New Roman" w:hAnsi="Times New Roman" w:cs="Times New Roman"/>
          <w:bCs/>
          <w:sz w:val="28"/>
          <w:szCs w:val="28"/>
        </w:rPr>
        <w:tab/>
      </w:r>
    </w:p>
    <w:p w14:paraId="60A9C810" w14:textId="77777777" w:rsidR="00547302" w:rsidRPr="00547302" w:rsidRDefault="00547302" w:rsidP="00547302">
      <w:pPr>
        <w:spacing w:after="0"/>
        <w:jc w:val="both"/>
        <w:rPr>
          <w:rFonts w:ascii="Times New Roman" w:hAnsi="Times New Roman" w:cs="Times New Roman"/>
          <w:b/>
          <w:bCs/>
          <w:sz w:val="28"/>
          <w:szCs w:val="28"/>
          <w:lang w:val="uk-UA"/>
        </w:rPr>
      </w:pPr>
      <w:r w:rsidRPr="00547302">
        <w:rPr>
          <w:rFonts w:ascii="Times New Roman" w:hAnsi="Times New Roman" w:cs="Times New Roman"/>
          <w:b/>
          <w:bCs/>
          <w:sz w:val="28"/>
          <w:szCs w:val="28"/>
          <w:lang w:val="uk-UA"/>
        </w:rPr>
        <w:tab/>
      </w:r>
    </w:p>
    <w:tbl>
      <w:tblPr>
        <w:tblpPr w:leftFromText="180" w:rightFromText="180" w:vertAnchor="text" w:horzAnchor="margin" w:tblpY="75"/>
        <w:tblW w:w="10020" w:type="dxa"/>
        <w:tblBorders>
          <w:insideH w:val="nil"/>
          <w:insideV w:val="nil"/>
        </w:tblBorders>
        <w:tblLayout w:type="fixed"/>
        <w:tblLook w:val="0400" w:firstRow="0" w:lastRow="0" w:firstColumn="0" w:lastColumn="0" w:noHBand="0" w:noVBand="1"/>
      </w:tblPr>
      <w:tblGrid>
        <w:gridCol w:w="3340"/>
        <w:gridCol w:w="3340"/>
        <w:gridCol w:w="3340"/>
      </w:tblGrid>
      <w:tr w:rsidR="00547302" w:rsidRPr="00547302" w14:paraId="0FC8F89C" w14:textId="77777777" w:rsidTr="00C57A07">
        <w:tc>
          <w:tcPr>
            <w:tcW w:w="3340" w:type="dxa"/>
            <w:tcBorders>
              <w:top w:val="nil"/>
              <w:left w:val="nil"/>
              <w:bottom w:val="nil"/>
              <w:right w:val="nil"/>
            </w:tcBorders>
            <w:hideMark/>
          </w:tcPr>
          <w:p w14:paraId="6C6CF7AF" w14:textId="77777777" w:rsidR="00547302" w:rsidRPr="00547302" w:rsidRDefault="00547302" w:rsidP="00547302">
            <w:pPr>
              <w:spacing w:after="0"/>
              <w:jc w:val="both"/>
              <w:rPr>
                <w:rFonts w:ascii="Times New Roman" w:hAnsi="Times New Roman" w:cs="Times New Roman"/>
                <w:b/>
                <w:bCs/>
                <w:sz w:val="28"/>
                <w:szCs w:val="28"/>
                <w:lang w:val="uk-UA"/>
              </w:rPr>
            </w:pPr>
          </w:p>
          <w:p w14:paraId="2B66E7AA" w14:textId="77777777" w:rsidR="00547302" w:rsidRPr="00547302" w:rsidRDefault="00547302" w:rsidP="00547302">
            <w:pPr>
              <w:spacing w:after="0"/>
              <w:jc w:val="both"/>
              <w:rPr>
                <w:rFonts w:ascii="Times New Roman" w:hAnsi="Times New Roman" w:cs="Times New Roman"/>
                <w:b/>
                <w:bCs/>
                <w:sz w:val="28"/>
                <w:szCs w:val="28"/>
                <w:lang w:val="uk-UA"/>
              </w:rPr>
            </w:pPr>
            <w:r w:rsidRPr="00547302">
              <w:rPr>
                <w:rFonts w:ascii="Times New Roman" w:hAnsi="Times New Roman" w:cs="Times New Roman"/>
                <w:b/>
                <w:bCs/>
                <w:sz w:val="28"/>
                <w:szCs w:val="28"/>
                <w:lang w:val="uk-UA"/>
              </w:rPr>
              <w:t>______________________</w:t>
            </w:r>
            <w:r w:rsidRPr="00547302">
              <w:rPr>
                <w:rFonts w:ascii="Times New Roman" w:hAnsi="Times New Roman" w:cs="Times New Roman"/>
                <w:b/>
                <w:bCs/>
                <w:sz w:val="28"/>
                <w:szCs w:val="28"/>
                <w:lang w:val="uk-UA"/>
              </w:rPr>
              <w:lastRenderedPageBreak/>
              <w:t>_______</w:t>
            </w:r>
          </w:p>
        </w:tc>
        <w:tc>
          <w:tcPr>
            <w:tcW w:w="3340" w:type="dxa"/>
            <w:tcBorders>
              <w:top w:val="nil"/>
              <w:left w:val="nil"/>
              <w:bottom w:val="nil"/>
              <w:right w:val="nil"/>
            </w:tcBorders>
            <w:hideMark/>
          </w:tcPr>
          <w:p w14:paraId="25D23E99" w14:textId="77777777" w:rsidR="00547302" w:rsidRPr="00547302" w:rsidRDefault="00547302" w:rsidP="00547302">
            <w:pPr>
              <w:spacing w:after="0"/>
              <w:jc w:val="both"/>
              <w:rPr>
                <w:rFonts w:ascii="Times New Roman" w:hAnsi="Times New Roman" w:cs="Times New Roman"/>
                <w:b/>
                <w:bCs/>
                <w:sz w:val="28"/>
                <w:szCs w:val="28"/>
                <w:lang w:val="uk-UA"/>
              </w:rPr>
            </w:pPr>
          </w:p>
          <w:p w14:paraId="0DB84542" w14:textId="77777777" w:rsidR="00547302" w:rsidRPr="00547302" w:rsidRDefault="00547302" w:rsidP="00547302">
            <w:pPr>
              <w:spacing w:after="0"/>
              <w:jc w:val="both"/>
              <w:rPr>
                <w:rFonts w:ascii="Times New Roman" w:hAnsi="Times New Roman" w:cs="Times New Roman"/>
                <w:b/>
                <w:bCs/>
                <w:sz w:val="28"/>
                <w:szCs w:val="28"/>
                <w:lang w:val="uk-UA"/>
              </w:rPr>
            </w:pPr>
            <w:r w:rsidRPr="00547302">
              <w:rPr>
                <w:rFonts w:ascii="Times New Roman" w:hAnsi="Times New Roman" w:cs="Times New Roman"/>
                <w:b/>
                <w:bCs/>
                <w:sz w:val="28"/>
                <w:szCs w:val="28"/>
                <w:lang w:val="uk-UA"/>
              </w:rPr>
              <w:t>______________________</w:t>
            </w:r>
            <w:r w:rsidRPr="00547302">
              <w:rPr>
                <w:rFonts w:ascii="Times New Roman" w:hAnsi="Times New Roman" w:cs="Times New Roman"/>
                <w:b/>
                <w:bCs/>
                <w:sz w:val="28"/>
                <w:szCs w:val="28"/>
                <w:lang w:val="uk-UA"/>
              </w:rPr>
              <w:lastRenderedPageBreak/>
              <w:t>____</w:t>
            </w:r>
          </w:p>
        </w:tc>
        <w:tc>
          <w:tcPr>
            <w:tcW w:w="3340" w:type="dxa"/>
            <w:tcBorders>
              <w:top w:val="nil"/>
              <w:left w:val="nil"/>
              <w:bottom w:val="nil"/>
              <w:right w:val="nil"/>
            </w:tcBorders>
            <w:hideMark/>
          </w:tcPr>
          <w:p w14:paraId="7145A800" w14:textId="77777777" w:rsidR="00547302" w:rsidRPr="00547302" w:rsidRDefault="00547302" w:rsidP="00547302">
            <w:pPr>
              <w:spacing w:after="0"/>
              <w:jc w:val="both"/>
              <w:rPr>
                <w:rFonts w:ascii="Times New Roman" w:hAnsi="Times New Roman" w:cs="Times New Roman"/>
                <w:b/>
                <w:bCs/>
                <w:sz w:val="28"/>
                <w:szCs w:val="28"/>
                <w:lang w:val="uk-UA"/>
              </w:rPr>
            </w:pPr>
          </w:p>
          <w:p w14:paraId="184AFC97" w14:textId="77777777" w:rsidR="00547302" w:rsidRPr="00547302" w:rsidRDefault="00547302" w:rsidP="00547302">
            <w:pPr>
              <w:spacing w:after="0"/>
              <w:jc w:val="both"/>
              <w:rPr>
                <w:rFonts w:ascii="Times New Roman" w:hAnsi="Times New Roman" w:cs="Times New Roman"/>
                <w:b/>
                <w:bCs/>
                <w:sz w:val="28"/>
                <w:szCs w:val="28"/>
                <w:lang w:val="uk-UA"/>
              </w:rPr>
            </w:pPr>
            <w:r w:rsidRPr="00547302">
              <w:rPr>
                <w:rFonts w:ascii="Times New Roman" w:hAnsi="Times New Roman" w:cs="Times New Roman"/>
                <w:b/>
                <w:bCs/>
                <w:sz w:val="28"/>
                <w:szCs w:val="28"/>
                <w:lang w:val="uk-UA"/>
              </w:rPr>
              <w:t>______________________</w:t>
            </w:r>
            <w:r w:rsidRPr="00547302">
              <w:rPr>
                <w:rFonts w:ascii="Times New Roman" w:hAnsi="Times New Roman" w:cs="Times New Roman"/>
                <w:b/>
                <w:bCs/>
                <w:sz w:val="28"/>
                <w:szCs w:val="28"/>
                <w:lang w:val="uk-UA"/>
              </w:rPr>
              <w:lastRenderedPageBreak/>
              <w:t>___</w:t>
            </w:r>
          </w:p>
        </w:tc>
      </w:tr>
      <w:tr w:rsidR="00547302" w:rsidRPr="00547302" w14:paraId="66463AA5" w14:textId="77777777" w:rsidTr="00C57A07">
        <w:tc>
          <w:tcPr>
            <w:tcW w:w="3340" w:type="dxa"/>
            <w:tcBorders>
              <w:top w:val="nil"/>
              <w:left w:val="nil"/>
              <w:bottom w:val="nil"/>
              <w:right w:val="nil"/>
            </w:tcBorders>
            <w:hideMark/>
          </w:tcPr>
          <w:p w14:paraId="2BF644A7" w14:textId="77777777" w:rsidR="00547302" w:rsidRPr="00547302" w:rsidRDefault="00547302" w:rsidP="00547302">
            <w:pPr>
              <w:spacing w:after="0"/>
              <w:jc w:val="both"/>
              <w:rPr>
                <w:rFonts w:ascii="Times New Roman" w:hAnsi="Times New Roman" w:cs="Times New Roman"/>
                <w:bCs/>
                <w:sz w:val="28"/>
                <w:szCs w:val="28"/>
                <w:lang w:val="uk-UA"/>
              </w:rPr>
            </w:pPr>
            <w:r w:rsidRPr="00547302">
              <w:rPr>
                <w:rFonts w:ascii="Times New Roman" w:hAnsi="Times New Roman" w:cs="Times New Roman"/>
                <w:bCs/>
                <w:i/>
                <w:sz w:val="28"/>
                <w:szCs w:val="28"/>
                <w:lang w:val="uk-UA"/>
              </w:rPr>
              <w:lastRenderedPageBreak/>
              <w:t>посада уповноваженої особи Учасника</w:t>
            </w:r>
          </w:p>
        </w:tc>
        <w:tc>
          <w:tcPr>
            <w:tcW w:w="3340" w:type="dxa"/>
            <w:tcBorders>
              <w:top w:val="nil"/>
              <w:left w:val="nil"/>
              <w:bottom w:val="nil"/>
              <w:right w:val="nil"/>
            </w:tcBorders>
            <w:hideMark/>
          </w:tcPr>
          <w:p w14:paraId="21B47530" w14:textId="77777777" w:rsidR="00547302" w:rsidRPr="00547302" w:rsidRDefault="00547302" w:rsidP="00547302">
            <w:pPr>
              <w:spacing w:after="0"/>
              <w:jc w:val="both"/>
              <w:rPr>
                <w:rFonts w:ascii="Times New Roman" w:hAnsi="Times New Roman" w:cs="Times New Roman"/>
                <w:bCs/>
                <w:sz w:val="28"/>
                <w:szCs w:val="28"/>
                <w:lang w:val="uk-UA"/>
              </w:rPr>
            </w:pPr>
            <w:r w:rsidRPr="00547302">
              <w:rPr>
                <w:rFonts w:ascii="Times New Roman" w:hAnsi="Times New Roman" w:cs="Times New Roman"/>
                <w:bCs/>
                <w:i/>
                <w:sz w:val="28"/>
                <w:szCs w:val="28"/>
                <w:lang w:val="uk-UA"/>
              </w:rPr>
              <w:t>підпис та печатка (за наявності)</w:t>
            </w:r>
          </w:p>
        </w:tc>
        <w:tc>
          <w:tcPr>
            <w:tcW w:w="3340" w:type="dxa"/>
            <w:tcBorders>
              <w:top w:val="nil"/>
              <w:left w:val="nil"/>
              <w:bottom w:val="nil"/>
              <w:right w:val="nil"/>
            </w:tcBorders>
            <w:hideMark/>
          </w:tcPr>
          <w:p w14:paraId="230086F5" w14:textId="77777777" w:rsidR="00547302" w:rsidRPr="00547302" w:rsidRDefault="00547302" w:rsidP="00547302">
            <w:pPr>
              <w:spacing w:after="0"/>
              <w:jc w:val="both"/>
              <w:rPr>
                <w:rFonts w:ascii="Times New Roman" w:hAnsi="Times New Roman" w:cs="Times New Roman"/>
                <w:bCs/>
                <w:sz w:val="28"/>
                <w:szCs w:val="28"/>
                <w:lang w:val="uk-UA"/>
              </w:rPr>
            </w:pPr>
            <w:r w:rsidRPr="00547302">
              <w:rPr>
                <w:rFonts w:ascii="Times New Roman" w:hAnsi="Times New Roman" w:cs="Times New Roman"/>
                <w:bCs/>
                <w:i/>
                <w:sz w:val="28"/>
                <w:szCs w:val="28"/>
                <w:lang w:val="uk-UA"/>
              </w:rPr>
              <w:t>прізвище, ініціали</w:t>
            </w:r>
          </w:p>
        </w:tc>
      </w:tr>
    </w:tbl>
    <w:p w14:paraId="2F44BD62" w14:textId="77777777" w:rsidR="00547302" w:rsidRPr="00547302" w:rsidRDefault="00547302" w:rsidP="00547302">
      <w:pPr>
        <w:spacing w:after="0"/>
        <w:jc w:val="both"/>
        <w:rPr>
          <w:rFonts w:ascii="Times New Roman" w:hAnsi="Times New Roman" w:cs="Times New Roman"/>
          <w:bCs/>
          <w:i/>
          <w:sz w:val="28"/>
          <w:szCs w:val="28"/>
          <w:lang w:val="uk-UA"/>
        </w:rPr>
      </w:pPr>
      <w:r w:rsidRPr="00547302">
        <w:rPr>
          <w:rFonts w:ascii="Times New Roman" w:hAnsi="Times New Roman" w:cs="Times New Roman"/>
          <w:bCs/>
          <w:i/>
          <w:sz w:val="28"/>
          <w:szCs w:val="28"/>
          <w:lang w:val="uk-UA"/>
        </w:rPr>
        <w:t xml:space="preserve">*Якщо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547302">
        <w:rPr>
          <w:rFonts w:ascii="Times New Roman" w:hAnsi="Times New Roman" w:cs="Times New Roman"/>
          <w:bCs/>
          <w:i/>
          <w:sz w:val="28"/>
          <w:szCs w:val="28"/>
          <w:u w:val="single"/>
          <w:lang w:val="uk-UA"/>
        </w:rPr>
        <w:t>Після кожного такого посилання слід вважати наявний вираз «або еквівалент».</w:t>
      </w:r>
      <w:r w:rsidRPr="00547302">
        <w:rPr>
          <w:rFonts w:ascii="Times New Roman" w:hAnsi="Times New Roman" w:cs="Times New Roman"/>
          <w:bCs/>
          <w:i/>
          <w:sz w:val="28"/>
          <w:szCs w:val="28"/>
          <w:lang w:val="uk-UA"/>
        </w:rPr>
        <w:t xml:space="preserve"> </w:t>
      </w:r>
    </w:p>
    <w:p w14:paraId="7B223296" w14:textId="77777777" w:rsidR="00547302" w:rsidRPr="00547302" w:rsidRDefault="00547302" w:rsidP="00547302">
      <w:pPr>
        <w:spacing w:after="0"/>
        <w:jc w:val="both"/>
        <w:rPr>
          <w:rFonts w:ascii="Times New Roman" w:hAnsi="Times New Roman" w:cs="Times New Roman"/>
          <w:bCs/>
          <w:i/>
          <w:sz w:val="28"/>
          <w:szCs w:val="28"/>
          <w:u w:val="single"/>
          <w:lang w:bidi="uk-UA"/>
        </w:rPr>
      </w:pPr>
      <w:r w:rsidRPr="00547302">
        <w:rPr>
          <w:rFonts w:ascii="Times New Roman" w:hAnsi="Times New Roman" w:cs="Times New Roman"/>
          <w:bCs/>
          <w:i/>
          <w:sz w:val="28"/>
          <w:szCs w:val="28"/>
          <w:lang w:val="uk-UA"/>
        </w:rPr>
        <w:t xml:space="preserve">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547302">
        <w:rPr>
          <w:rFonts w:ascii="Times New Roman" w:hAnsi="Times New Roman" w:cs="Times New Roman"/>
          <w:bCs/>
          <w:i/>
          <w:sz w:val="28"/>
          <w:szCs w:val="28"/>
          <w:u w:val="single"/>
          <w:lang w:val="uk-UA"/>
        </w:rPr>
        <w:t>Після кожного такого посилання слід вважати наявний вираз «або еквівалент».</w:t>
      </w:r>
    </w:p>
    <w:p w14:paraId="69FBAA76" w14:textId="77777777" w:rsidR="00862AB4" w:rsidRPr="00547302" w:rsidRDefault="00862AB4" w:rsidP="00862AB4">
      <w:pPr>
        <w:spacing w:after="0"/>
        <w:jc w:val="both"/>
        <w:rPr>
          <w:rFonts w:ascii="Times New Roman" w:hAnsi="Times New Roman" w:cs="Times New Roman"/>
          <w:b/>
          <w:sz w:val="28"/>
          <w:szCs w:val="28"/>
        </w:rPr>
      </w:pPr>
    </w:p>
    <w:p w14:paraId="76C76860" w14:textId="7150911F" w:rsidR="009203CF" w:rsidRPr="004C0F9D" w:rsidRDefault="00F8488A" w:rsidP="00862AB4">
      <w:pPr>
        <w:spacing w:after="0"/>
        <w:jc w:val="both"/>
        <w:rPr>
          <w:rFonts w:ascii="Times New Roman" w:hAnsi="Times New Roman" w:cs="Times New Roman"/>
          <w:sz w:val="28"/>
          <w:szCs w:val="28"/>
          <w:lang w:val="uk-UA"/>
        </w:rPr>
      </w:pPr>
      <w:r w:rsidRPr="007E2263">
        <w:rPr>
          <w:rFonts w:ascii="Times New Roman" w:hAnsi="Times New Roman" w:cs="Times New Roman"/>
          <w:b/>
          <w:sz w:val="28"/>
          <w:szCs w:val="28"/>
        </w:rPr>
        <w:t xml:space="preserve">Розмір бюджетного </w:t>
      </w:r>
      <w:r w:rsidRPr="004C0F9D">
        <w:rPr>
          <w:rFonts w:ascii="Times New Roman" w:hAnsi="Times New Roman" w:cs="Times New Roman"/>
          <w:b/>
          <w:sz w:val="28"/>
          <w:szCs w:val="28"/>
        </w:rPr>
        <w:t>призначення:</w:t>
      </w:r>
      <w:r w:rsidRPr="004C0F9D">
        <w:rPr>
          <w:rFonts w:ascii="Times New Roman" w:hAnsi="Times New Roman" w:cs="Times New Roman"/>
          <w:sz w:val="28"/>
          <w:szCs w:val="28"/>
        </w:rPr>
        <w:t xml:space="preserve"> </w:t>
      </w:r>
      <w:r w:rsidR="004C0F9D" w:rsidRPr="004C0F9D">
        <w:rPr>
          <w:rFonts w:ascii="Times New Roman" w:hAnsi="Times New Roman" w:cs="Times New Roman"/>
          <w:sz w:val="28"/>
          <w:szCs w:val="28"/>
          <w:lang w:val="uk-UA"/>
        </w:rPr>
        <w:t>360 708</w:t>
      </w:r>
      <w:r w:rsidR="00E04C23" w:rsidRPr="004C0F9D">
        <w:rPr>
          <w:rFonts w:ascii="Times New Roman" w:hAnsi="Times New Roman" w:cs="Times New Roman"/>
          <w:sz w:val="28"/>
          <w:szCs w:val="28"/>
          <w:lang w:val="uk-UA"/>
        </w:rPr>
        <w:t xml:space="preserve"> грн </w:t>
      </w:r>
      <w:r w:rsidR="00E779E9" w:rsidRPr="004C0F9D">
        <w:rPr>
          <w:rFonts w:ascii="Times New Roman" w:hAnsi="Times New Roman" w:cs="Times New Roman"/>
          <w:sz w:val="28"/>
          <w:szCs w:val="28"/>
          <w:lang w:val="uk-UA"/>
        </w:rPr>
        <w:t>0</w:t>
      </w:r>
      <w:r w:rsidR="00E04C23" w:rsidRPr="004C0F9D">
        <w:rPr>
          <w:rFonts w:ascii="Times New Roman" w:hAnsi="Times New Roman" w:cs="Times New Roman"/>
          <w:sz w:val="28"/>
          <w:szCs w:val="28"/>
          <w:lang w:val="uk-UA"/>
        </w:rPr>
        <w:t>0 коп (</w:t>
      </w:r>
      <w:r w:rsidR="00E04C23" w:rsidRPr="004C0F9D">
        <w:rPr>
          <w:rFonts w:ascii="Times New Roman" w:hAnsi="Times New Roman" w:cs="Times New Roman"/>
          <w:bCs/>
          <w:sz w:val="28"/>
          <w:szCs w:val="28"/>
        </w:rPr>
        <w:t>з ПДВ)</w:t>
      </w:r>
      <w:r w:rsidR="009203CF" w:rsidRPr="004C0F9D">
        <w:rPr>
          <w:rFonts w:ascii="Times New Roman" w:hAnsi="Times New Roman" w:cs="Times New Roman"/>
          <w:sz w:val="28"/>
          <w:szCs w:val="28"/>
          <w:lang w:val="uk-UA"/>
        </w:rPr>
        <w:t>;</w:t>
      </w:r>
    </w:p>
    <w:p w14:paraId="5AFC2036" w14:textId="26C1542C" w:rsidR="00E6261F" w:rsidRPr="004C0F9D" w:rsidRDefault="00E6261F" w:rsidP="00E6261F">
      <w:pPr>
        <w:spacing w:after="0"/>
        <w:jc w:val="both"/>
        <w:rPr>
          <w:rFonts w:ascii="Times New Roman" w:hAnsi="Times New Roman" w:cs="Times New Roman"/>
          <w:sz w:val="28"/>
          <w:szCs w:val="28"/>
          <w:lang w:val="uk-UA"/>
        </w:rPr>
      </w:pPr>
      <w:r w:rsidRPr="004C0F9D">
        <w:rPr>
          <w:rFonts w:ascii="Times New Roman" w:hAnsi="Times New Roman" w:cs="Times New Roman"/>
          <w:sz w:val="28"/>
          <w:szCs w:val="28"/>
          <w:lang w:val="uk-UA"/>
        </w:rPr>
        <w:t xml:space="preserve">власний бюджет (кошти від господарської діяльності підприємства): </w:t>
      </w:r>
      <w:r w:rsidR="004C0F9D" w:rsidRPr="004C0F9D">
        <w:rPr>
          <w:rFonts w:ascii="Times New Roman" w:hAnsi="Times New Roman" w:cs="Times New Roman"/>
          <w:sz w:val="28"/>
          <w:szCs w:val="28"/>
          <w:lang w:val="uk-UA"/>
        </w:rPr>
        <w:t>360 708</w:t>
      </w:r>
      <w:r w:rsidR="00E04C23" w:rsidRPr="004C0F9D">
        <w:rPr>
          <w:rFonts w:ascii="Times New Roman" w:hAnsi="Times New Roman" w:cs="Times New Roman"/>
          <w:sz w:val="28"/>
          <w:szCs w:val="28"/>
          <w:lang w:val="uk-UA"/>
        </w:rPr>
        <w:t xml:space="preserve"> грн </w:t>
      </w:r>
      <w:r w:rsidR="00E779E9" w:rsidRPr="004C0F9D">
        <w:rPr>
          <w:rFonts w:ascii="Times New Roman" w:hAnsi="Times New Roman" w:cs="Times New Roman"/>
          <w:sz w:val="28"/>
          <w:szCs w:val="28"/>
          <w:lang w:val="uk-UA"/>
        </w:rPr>
        <w:t>0</w:t>
      </w:r>
      <w:r w:rsidR="00E04C23" w:rsidRPr="004C0F9D">
        <w:rPr>
          <w:rFonts w:ascii="Times New Roman" w:hAnsi="Times New Roman" w:cs="Times New Roman"/>
          <w:sz w:val="28"/>
          <w:szCs w:val="28"/>
          <w:lang w:val="uk-UA"/>
        </w:rPr>
        <w:t>0 коп (</w:t>
      </w:r>
      <w:r w:rsidR="00E04C23" w:rsidRPr="004C0F9D">
        <w:rPr>
          <w:rFonts w:ascii="Times New Roman" w:hAnsi="Times New Roman" w:cs="Times New Roman"/>
          <w:bCs/>
          <w:sz w:val="28"/>
          <w:szCs w:val="28"/>
        </w:rPr>
        <w:t>з ПДВ)</w:t>
      </w:r>
      <w:r w:rsidRPr="004C0F9D">
        <w:rPr>
          <w:rFonts w:ascii="Times New Roman" w:hAnsi="Times New Roman" w:cs="Times New Roman"/>
          <w:sz w:val="28"/>
          <w:szCs w:val="28"/>
          <w:lang w:val="uk-UA"/>
        </w:rPr>
        <w:t>;</w:t>
      </w:r>
    </w:p>
    <w:p w14:paraId="156CA2D8" w14:textId="77777777" w:rsidR="00EC2652" w:rsidRPr="00EC2652" w:rsidRDefault="00F8488A" w:rsidP="00EC2652">
      <w:pPr>
        <w:jc w:val="both"/>
        <w:rPr>
          <w:rFonts w:ascii="Times New Roman" w:hAnsi="Times New Roman" w:cs="Times New Roman"/>
          <w:sz w:val="28"/>
          <w:szCs w:val="28"/>
        </w:rPr>
      </w:pPr>
      <w:r w:rsidRPr="004C0F9D">
        <w:rPr>
          <w:rFonts w:ascii="Times New Roman" w:hAnsi="Times New Roman" w:cs="Times New Roman"/>
          <w:b/>
          <w:sz w:val="28"/>
          <w:szCs w:val="28"/>
        </w:rPr>
        <w:t>Очікувана вартість</w:t>
      </w:r>
      <w:r w:rsidR="007F42D4" w:rsidRPr="004C0F9D">
        <w:rPr>
          <w:rFonts w:ascii="Times New Roman" w:hAnsi="Times New Roman" w:cs="Times New Roman"/>
          <w:b/>
          <w:sz w:val="28"/>
          <w:szCs w:val="28"/>
        </w:rPr>
        <w:t xml:space="preserve"> предмета закупівлі</w:t>
      </w:r>
      <w:r w:rsidR="00EC2652" w:rsidRPr="00EC2652">
        <w:rPr>
          <w:rFonts w:ascii="Times New Roman" w:hAnsi="Times New Roman" w:cs="Times New Roman"/>
          <w:sz w:val="28"/>
          <w:szCs w:val="28"/>
        </w:rPr>
        <w:t>:</w:t>
      </w:r>
      <w:r w:rsidR="007F42D4" w:rsidRPr="00EC2652">
        <w:rPr>
          <w:rFonts w:ascii="Times New Roman" w:hAnsi="Times New Roman" w:cs="Times New Roman"/>
          <w:sz w:val="28"/>
          <w:szCs w:val="28"/>
        </w:rPr>
        <w:t xml:space="preserve"> </w:t>
      </w:r>
      <w:r w:rsidR="00EC2652" w:rsidRPr="00EC2652">
        <w:rPr>
          <w:rFonts w:ascii="Times New Roman" w:hAnsi="Times New Roman" w:cs="Times New Roman"/>
          <w:sz w:val="28"/>
          <w:szCs w:val="28"/>
        </w:rPr>
        <w:t>Розрахунок очікуваної вартості товарів</w:t>
      </w:r>
      <w:r w:rsidR="00666116">
        <w:rPr>
          <w:rFonts w:ascii="Times New Roman" w:hAnsi="Times New Roman" w:cs="Times New Roman"/>
          <w:sz w:val="28"/>
          <w:szCs w:val="28"/>
        </w:rPr>
        <w:t xml:space="preserve"> </w:t>
      </w:r>
      <w:r w:rsidR="00EC2652" w:rsidRPr="00EC2652">
        <w:rPr>
          <w:rFonts w:ascii="Times New Roman" w:hAnsi="Times New Roman" w:cs="Times New Roman"/>
          <w:sz w:val="28"/>
          <w:szCs w:val="28"/>
        </w:rPr>
        <w:t>розрахований методом порівняння ринкових цін.</w:t>
      </w:r>
    </w:p>
    <w:p w14:paraId="03AFE92D" w14:textId="2CBE47D3" w:rsidR="00831F26" w:rsidRDefault="00EC2652" w:rsidP="00831F26">
      <w:pPr>
        <w:jc w:val="both"/>
        <w:rPr>
          <w:rFonts w:ascii="Times New Roman" w:hAnsi="Times New Roman" w:cs="Times New Roman"/>
          <w:sz w:val="28"/>
          <w:szCs w:val="28"/>
        </w:rPr>
      </w:pPr>
      <w:r w:rsidRPr="00EC2652">
        <w:rPr>
          <w:rFonts w:ascii="Times New Roman" w:hAnsi="Times New Roman" w:cs="Times New Roman"/>
          <w:sz w:val="28"/>
          <w:szCs w:val="28"/>
        </w:rPr>
        <w:t>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та інформації з отриманих цінових пропозицій та прайс-листів на момент вивчення ринку</w:t>
      </w:r>
      <w:r w:rsidR="00831F26" w:rsidRPr="00EC2652">
        <w:rPr>
          <w:rFonts w:ascii="Times New Roman" w:hAnsi="Times New Roman" w:cs="Times New Roman"/>
          <w:sz w:val="28"/>
          <w:szCs w:val="28"/>
        </w:rPr>
        <w:t>.</w:t>
      </w:r>
    </w:p>
    <w:p w14:paraId="1AD6424C" w14:textId="4ABD29E7" w:rsidR="00E7100F" w:rsidRDefault="00E7100F" w:rsidP="00831F26">
      <w:pPr>
        <w:jc w:val="both"/>
        <w:rPr>
          <w:rFonts w:ascii="Times New Roman" w:hAnsi="Times New Roman" w:cs="Times New Roman"/>
          <w:sz w:val="28"/>
          <w:szCs w:val="28"/>
        </w:rPr>
      </w:pPr>
      <w:r w:rsidRPr="00E7100F">
        <w:rPr>
          <w:rFonts w:ascii="Times New Roman" w:hAnsi="Times New Roman" w:cs="Times New Roman"/>
          <w:sz w:val="28"/>
          <w:szCs w:val="28"/>
        </w:rPr>
        <w:t>Врахувуючи результати попередньої закупівлі, Замовником прийнято рішення закупівлі більш економічно вигідної позиції, та з моніторингу знайдено лише одну пропозицію.</w:t>
      </w:r>
    </w:p>
    <w:tbl>
      <w:tblPr>
        <w:tblW w:w="9166" w:type="dxa"/>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07"/>
        <w:gridCol w:w="1778"/>
        <w:gridCol w:w="1276"/>
        <w:gridCol w:w="1275"/>
        <w:gridCol w:w="1418"/>
        <w:gridCol w:w="1612"/>
      </w:tblGrid>
      <w:tr w:rsidR="00831F26" w:rsidRPr="000C4A5F" w14:paraId="03A3EF29" w14:textId="77777777" w:rsidTr="00BF6A6B">
        <w:trPr>
          <w:trHeight w:hRule="exact" w:val="853"/>
        </w:trPr>
        <w:tc>
          <w:tcPr>
            <w:tcW w:w="1807" w:type="dxa"/>
            <w:tcBorders>
              <w:bottom w:val="single" w:sz="4" w:space="0" w:color="000000"/>
            </w:tcBorders>
            <w:vAlign w:val="center"/>
          </w:tcPr>
          <w:p w14:paraId="0E911960" w14:textId="77777777" w:rsidR="00831F26" w:rsidRPr="000C4A5F" w:rsidRDefault="00831F26" w:rsidP="00831F26">
            <w:pPr>
              <w:jc w:val="both"/>
              <w:rPr>
                <w:rFonts w:ascii="Times New Roman" w:hAnsi="Times New Roman" w:cs="Times New Roman"/>
                <w:sz w:val="16"/>
                <w:szCs w:val="16"/>
                <w:lang w:val="uk-UA"/>
              </w:rPr>
            </w:pPr>
            <w:r w:rsidRPr="000C4A5F">
              <w:rPr>
                <w:rFonts w:ascii="Times New Roman" w:hAnsi="Times New Roman" w:cs="Times New Roman"/>
                <w:sz w:val="16"/>
                <w:szCs w:val="16"/>
                <w:lang w:val="uk-UA"/>
              </w:rPr>
              <w:t>Назва предмету</w:t>
            </w:r>
          </w:p>
        </w:tc>
        <w:tc>
          <w:tcPr>
            <w:tcW w:w="1778" w:type="dxa"/>
            <w:tcBorders>
              <w:bottom w:val="single" w:sz="4" w:space="0" w:color="000000"/>
            </w:tcBorders>
            <w:shd w:val="clear" w:color="auto" w:fill="auto"/>
            <w:vAlign w:val="center"/>
          </w:tcPr>
          <w:p w14:paraId="6F8729ED" w14:textId="77777777" w:rsidR="00831F26" w:rsidRPr="000C4A5F" w:rsidRDefault="00831F26" w:rsidP="00BF6A6B">
            <w:pPr>
              <w:jc w:val="center"/>
              <w:rPr>
                <w:rFonts w:ascii="Times New Roman" w:hAnsi="Times New Roman" w:cs="Times New Roman"/>
                <w:sz w:val="16"/>
                <w:szCs w:val="16"/>
                <w:lang w:val="uk-UA"/>
              </w:rPr>
            </w:pPr>
            <w:r w:rsidRPr="000C4A5F">
              <w:rPr>
                <w:rFonts w:ascii="Times New Roman" w:hAnsi="Times New Roman" w:cs="Times New Roman"/>
                <w:sz w:val="16"/>
                <w:szCs w:val="16"/>
                <w:lang w:val="uk-UA"/>
              </w:rPr>
              <w:t>Пропозиція 1</w:t>
            </w:r>
          </w:p>
        </w:tc>
        <w:tc>
          <w:tcPr>
            <w:tcW w:w="1276" w:type="dxa"/>
            <w:tcBorders>
              <w:bottom w:val="single" w:sz="4" w:space="0" w:color="000000"/>
            </w:tcBorders>
            <w:shd w:val="clear" w:color="auto" w:fill="auto"/>
            <w:vAlign w:val="center"/>
          </w:tcPr>
          <w:p w14:paraId="2F604FD3" w14:textId="77777777" w:rsidR="00831F26" w:rsidRPr="000C4A5F" w:rsidRDefault="00831F26" w:rsidP="00BF6A6B">
            <w:pPr>
              <w:jc w:val="center"/>
              <w:rPr>
                <w:rFonts w:ascii="Times New Roman" w:hAnsi="Times New Roman" w:cs="Times New Roman"/>
                <w:sz w:val="16"/>
                <w:szCs w:val="16"/>
                <w:lang w:val="uk-UA"/>
              </w:rPr>
            </w:pPr>
            <w:r w:rsidRPr="000C4A5F">
              <w:rPr>
                <w:rFonts w:ascii="Times New Roman" w:hAnsi="Times New Roman" w:cs="Times New Roman"/>
                <w:sz w:val="16"/>
                <w:szCs w:val="16"/>
                <w:lang w:val="uk-UA"/>
              </w:rPr>
              <w:t>Пропозиція 2</w:t>
            </w:r>
          </w:p>
        </w:tc>
        <w:tc>
          <w:tcPr>
            <w:tcW w:w="1275" w:type="dxa"/>
            <w:tcBorders>
              <w:bottom w:val="single" w:sz="4" w:space="0" w:color="000000"/>
            </w:tcBorders>
            <w:shd w:val="clear" w:color="auto" w:fill="auto"/>
            <w:vAlign w:val="center"/>
          </w:tcPr>
          <w:p w14:paraId="1CE32CB1" w14:textId="77777777" w:rsidR="00831F26" w:rsidRPr="000C4A5F" w:rsidRDefault="00831F26" w:rsidP="00BF6A6B">
            <w:pPr>
              <w:jc w:val="center"/>
              <w:rPr>
                <w:rFonts w:ascii="Times New Roman" w:hAnsi="Times New Roman" w:cs="Times New Roman"/>
                <w:sz w:val="16"/>
                <w:szCs w:val="16"/>
                <w:lang w:val="uk-UA"/>
              </w:rPr>
            </w:pPr>
            <w:r w:rsidRPr="000C4A5F">
              <w:rPr>
                <w:rFonts w:ascii="Times New Roman" w:hAnsi="Times New Roman" w:cs="Times New Roman"/>
                <w:sz w:val="16"/>
                <w:szCs w:val="16"/>
                <w:lang w:val="uk-UA"/>
              </w:rPr>
              <w:t>Пропозиція 3</w:t>
            </w:r>
          </w:p>
        </w:tc>
        <w:tc>
          <w:tcPr>
            <w:tcW w:w="1418" w:type="dxa"/>
            <w:tcBorders>
              <w:bottom w:val="single" w:sz="4" w:space="0" w:color="000000"/>
            </w:tcBorders>
            <w:shd w:val="clear" w:color="auto" w:fill="auto"/>
            <w:vAlign w:val="center"/>
          </w:tcPr>
          <w:p w14:paraId="52365060" w14:textId="77777777" w:rsidR="00831F26" w:rsidRPr="000C4A5F" w:rsidRDefault="00831F26" w:rsidP="00BF6A6B">
            <w:pPr>
              <w:jc w:val="center"/>
              <w:rPr>
                <w:rFonts w:ascii="Times New Roman" w:hAnsi="Times New Roman" w:cs="Times New Roman"/>
                <w:sz w:val="16"/>
                <w:szCs w:val="16"/>
                <w:lang w:val="uk-UA"/>
              </w:rPr>
            </w:pPr>
            <w:r w:rsidRPr="000C4A5F">
              <w:rPr>
                <w:rFonts w:ascii="Times New Roman" w:hAnsi="Times New Roman" w:cs="Times New Roman"/>
                <w:sz w:val="16"/>
                <w:szCs w:val="16"/>
                <w:lang w:val="uk-UA"/>
              </w:rPr>
              <w:t>Ціна минулого періоду</w:t>
            </w:r>
          </w:p>
        </w:tc>
        <w:tc>
          <w:tcPr>
            <w:tcW w:w="1612" w:type="dxa"/>
            <w:tcBorders>
              <w:bottom w:val="single" w:sz="4" w:space="0" w:color="000000"/>
            </w:tcBorders>
            <w:shd w:val="clear" w:color="auto" w:fill="auto"/>
            <w:vAlign w:val="center"/>
          </w:tcPr>
          <w:p w14:paraId="08B6570F" w14:textId="77777777" w:rsidR="00831F26" w:rsidRPr="000C4A5F" w:rsidRDefault="00831F26" w:rsidP="00BF6A6B">
            <w:pPr>
              <w:jc w:val="center"/>
              <w:rPr>
                <w:rFonts w:ascii="Times New Roman" w:hAnsi="Times New Roman" w:cs="Times New Roman"/>
                <w:sz w:val="16"/>
                <w:szCs w:val="16"/>
                <w:lang w:val="uk-UA"/>
              </w:rPr>
            </w:pPr>
            <w:r w:rsidRPr="000C4A5F">
              <w:rPr>
                <w:rFonts w:ascii="Times New Roman" w:hAnsi="Times New Roman" w:cs="Times New Roman"/>
                <w:sz w:val="16"/>
                <w:szCs w:val="16"/>
                <w:lang w:val="uk-UA"/>
              </w:rPr>
              <w:t>PROZORRO MARKET</w:t>
            </w:r>
          </w:p>
          <w:p w14:paraId="5636884E" w14:textId="77777777" w:rsidR="00831F26" w:rsidRPr="000C4A5F" w:rsidRDefault="00831F26" w:rsidP="00BF6A6B">
            <w:pPr>
              <w:jc w:val="center"/>
              <w:rPr>
                <w:rFonts w:ascii="Times New Roman" w:hAnsi="Times New Roman" w:cs="Times New Roman"/>
                <w:sz w:val="16"/>
                <w:szCs w:val="16"/>
                <w:lang w:val="uk-UA"/>
              </w:rPr>
            </w:pPr>
            <w:r w:rsidRPr="000C4A5F">
              <w:rPr>
                <w:rFonts w:ascii="Times New Roman" w:hAnsi="Times New Roman" w:cs="Times New Roman"/>
                <w:sz w:val="16"/>
                <w:szCs w:val="16"/>
                <w:lang w:val="uk-UA"/>
              </w:rPr>
              <w:t>* або</w:t>
            </w:r>
          </w:p>
          <w:p w14:paraId="0517F879" w14:textId="77777777" w:rsidR="00831F26" w:rsidRPr="000C4A5F" w:rsidRDefault="00831F26" w:rsidP="00BF6A6B">
            <w:pPr>
              <w:jc w:val="center"/>
              <w:rPr>
                <w:rFonts w:ascii="Times New Roman" w:hAnsi="Times New Roman" w:cs="Times New Roman"/>
                <w:sz w:val="16"/>
                <w:szCs w:val="16"/>
                <w:lang w:val="uk-UA"/>
              </w:rPr>
            </w:pPr>
            <w:r w:rsidRPr="000C4A5F">
              <w:rPr>
                <w:rFonts w:ascii="Times New Roman" w:hAnsi="Times New Roman" w:cs="Times New Roman"/>
                <w:sz w:val="16"/>
                <w:szCs w:val="16"/>
                <w:lang w:val="uk-UA"/>
              </w:rPr>
              <w:t>PROZORRO</w:t>
            </w:r>
          </w:p>
        </w:tc>
      </w:tr>
      <w:tr w:rsidR="00831F26" w:rsidRPr="000C4A5F" w14:paraId="2C37CB6F" w14:textId="77777777" w:rsidTr="009B0E10">
        <w:trPr>
          <w:trHeight w:hRule="exact" w:val="749"/>
        </w:trPr>
        <w:tc>
          <w:tcPr>
            <w:tcW w:w="1807" w:type="dxa"/>
            <w:vMerge w:val="restart"/>
            <w:tcBorders>
              <w:top w:val="single" w:sz="4" w:space="0" w:color="000000"/>
              <w:left w:val="single" w:sz="4" w:space="0" w:color="000000"/>
              <w:right w:val="single" w:sz="4" w:space="0" w:color="000000"/>
            </w:tcBorders>
          </w:tcPr>
          <w:p w14:paraId="6FC5B775" w14:textId="77777777" w:rsidR="000C4A5F" w:rsidRPr="000C4A5F" w:rsidRDefault="000C4A5F" w:rsidP="000C4A5F">
            <w:pPr>
              <w:rPr>
                <w:rFonts w:ascii="Times New Roman" w:hAnsi="Times New Roman" w:cs="Times New Roman"/>
              </w:rPr>
            </w:pPr>
            <w:r w:rsidRPr="000C4A5F">
              <w:rPr>
                <w:rFonts w:ascii="Times New Roman" w:hAnsi="Times New Roman" w:cs="Times New Roman"/>
              </w:rPr>
              <w:t xml:space="preserve">Проєктор Optoma ZU820TST або </w:t>
            </w:r>
            <w:r w:rsidRPr="000C4A5F">
              <w:rPr>
                <w:rFonts w:ascii="Times New Roman" w:hAnsi="Times New Roman" w:cs="Times New Roman"/>
              </w:rPr>
              <w:lastRenderedPageBreak/>
              <w:t>еквівалент*</w:t>
            </w:r>
          </w:p>
          <w:p w14:paraId="431AAA06" w14:textId="5AD9C775" w:rsidR="00831F26" w:rsidRPr="000C4A5F" w:rsidRDefault="00831F26" w:rsidP="00831F26">
            <w:pPr>
              <w:jc w:val="both"/>
              <w:rPr>
                <w:rFonts w:ascii="Times New Roman" w:hAnsi="Times New Roman" w:cs="Times New Roman"/>
                <w:sz w:val="28"/>
                <w:szCs w:val="28"/>
              </w:rPr>
            </w:pPr>
          </w:p>
        </w:tc>
        <w:tc>
          <w:tcPr>
            <w:tcW w:w="7359" w:type="dxa"/>
            <w:gridSpan w:val="5"/>
            <w:tcBorders>
              <w:top w:val="single" w:sz="4" w:space="0" w:color="000000"/>
              <w:left w:val="single" w:sz="4" w:space="0" w:color="000000"/>
              <w:bottom w:val="single" w:sz="4" w:space="0" w:color="000000"/>
              <w:right w:val="single" w:sz="4" w:space="0" w:color="000000"/>
            </w:tcBorders>
            <w:shd w:val="clear" w:color="auto" w:fill="auto"/>
          </w:tcPr>
          <w:p w14:paraId="70F96F82" w14:textId="77777777" w:rsidR="00831F26" w:rsidRPr="000C4A5F" w:rsidRDefault="00831F26" w:rsidP="00831F26">
            <w:pPr>
              <w:jc w:val="both"/>
              <w:rPr>
                <w:rFonts w:ascii="Times New Roman" w:hAnsi="Times New Roman" w:cs="Times New Roman"/>
                <w:sz w:val="20"/>
                <w:szCs w:val="20"/>
                <w:lang w:val="uk-UA"/>
              </w:rPr>
            </w:pPr>
            <w:r w:rsidRPr="000C4A5F">
              <w:rPr>
                <w:rFonts w:ascii="Times New Roman" w:hAnsi="Times New Roman" w:cs="Times New Roman"/>
                <w:sz w:val="20"/>
                <w:szCs w:val="20"/>
                <w:lang w:val="uk-UA"/>
              </w:rPr>
              <w:lastRenderedPageBreak/>
              <w:t>Повне найменування юридичної/фізичної особи Джерело інформації моніторингу цін*</w:t>
            </w:r>
          </w:p>
        </w:tc>
      </w:tr>
      <w:tr w:rsidR="004C0F9D" w:rsidRPr="000C4A5F" w14:paraId="561E5844" w14:textId="77777777" w:rsidTr="00BF6A6B">
        <w:trPr>
          <w:trHeight w:hRule="exact" w:val="1854"/>
        </w:trPr>
        <w:tc>
          <w:tcPr>
            <w:tcW w:w="1807" w:type="dxa"/>
            <w:vMerge/>
            <w:tcBorders>
              <w:left w:val="single" w:sz="4" w:space="0" w:color="000000"/>
              <w:right w:val="single" w:sz="4" w:space="0" w:color="000000"/>
            </w:tcBorders>
          </w:tcPr>
          <w:p w14:paraId="738428E1" w14:textId="77777777" w:rsidR="004C0F9D" w:rsidRPr="000C4A5F" w:rsidRDefault="004C0F9D" w:rsidP="004C0F9D">
            <w:pPr>
              <w:jc w:val="both"/>
              <w:rPr>
                <w:rFonts w:ascii="Times New Roman" w:hAnsi="Times New Roman" w:cs="Times New Roman"/>
                <w:sz w:val="28"/>
                <w:szCs w:val="28"/>
                <w:lang w:val="uk-UA"/>
              </w:rPr>
            </w:pPr>
          </w:p>
        </w:tc>
        <w:tc>
          <w:tcPr>
            <w:tcW w:w="1778" w:type="dxa"/>
            <w:tcBorders>
              <w:top w:val="single" w:sz="4" w:space="0" w:color="000000"/>
              <w:left w:val="single" w:sz="4" w:space="0" w:color="000000"/>
              <w:bottom w:val="single" w:sz="4" w:space="0" w:color="000000"/>
              <w:right w:val="single" w:sz="4" w:space="0" w:color="000000"/>
            </w:tcBorders>
          </w:tcPr>
          <w:p w14:paraId="30212B7D" w14:textId="48441E22" w:rsidR="004C0F9D" w:rsidRPr="004C0F9D" w:rsidRDefault="004C0F9D" w:rsidP="004C0F9D">
            <w:pPr>
              <w:jc w:val="both"/>
              <w:rPr>
                <w:rFonts w:ascii="Times New Roman" w:hAnsi="Times New Roman" w:cs="Times New Roman"/>
                <w:sz w:val="28"/>
                <w:szCs w:val="28"/>
                <w:lang w:val="uk-UA"/>
              </w:rPr>
            </w:pPr>
            <w:r w:rsidRPr="004C0F9D">
              <w:rPr>
                <w:rFonts w:ascii="Times New Roman" w:hAnsi="Times New Roman" w:cs="Times New Roman"/>
                <w:lang w:val="uk-UA"/>
              </w:rPr>
              <w:t>ТОВ «АПТАЙМГРУП»</w:t>
            </w:r>
          </w:p>
        </w:tc>
        <w:tc>
          <w:tcPr>
            <w:tcW w:w="1276" w:type="dxa"/>
            <w:tcBorders>
              <w:top w:val="single" w:sz="4" w:space="0" w:color="000000"/>
              <w:left w:val="single" w:sz="4" w:space="0" w:color="000000"/>
              <w:bottom w:val="single" w:sz="4" w:space="0" w:color="000000"/>
              <w:right w:val="single" w:sz="4" w:space="0" w:color="000000"/>
            </w:tcBorders>
          </w:tcPr>
          <w:p w14:paraId="038E15AF" w14:textId="7844D8DD" w:rsidR="004C0F9D" w:rsidRPr="004C0F9D" w:rsidRDefault="004C0F9D" w:rsidP="004C0F9D">
            <w:pPr>
              <w:jc w:val="both"/>
              <w:rPr>
                <w:rFonts w:ascii="Times New Roman" w:hAnsi="Times New Roman" w:cs="Times New Roman"/>
                <w:sz w:val="28"/>
                <w:szCs w:val="28"/>
                <w:lang w:val="uk-UA"/>
              </w:rPr>
            </w:pPr>
            <w:r w:rsidRPr="004C0F9D">
              <w:rPr>
                <w:rFonts w:ascii="Times New Roman" w:hAnsi="Times New Roman" w:cs="Times New Roman"/>
                <w:lang w:val="uk-UA"/>
              </w:rPr>
              <w:t>ТОВ «ЕЛ СІ СОЛЮШНЗ»</w:t>
            </w:r>
          </w:p>
        </w:tc>
        <w:tc>
          <w:tcPr>
            <w:tcW w:w="1275" w:type="dxa"/>
            <w:tcBorders>
              <w:top w:val="single" w:sz="4" w:space="0" w:color="000000"/>
              <w:left w:val="single" w:sz="4" w:space="0" w:color="000000"/>
              <w:bottom w:val="single" w:sz="4" w:space="0" w:color="000000"/>
              <w:right w:val="single" w:sz="4" w:space="0" w:color="000000"/>
            </w:tcBorders>
          </w:tcPr>
          <w:p w14:paraId="7CE281AF" w14:textId="04408050" w:rsidR="004C0F9D" w:rsidRPr="004C0F9D" w:rsidRDefault="004C0F9D" w:rsidP="004C0F9D">
            <w:pPr>
              <w:jc w:val="both"/>
              <w:rPr>
                <w:rFonts w:ascii="Times New Roman" w:hAnsi="Times New Roman" w:cs="Times New Roman"/>
                <w:sz w:val="28"/>
                <w:szCs w:val="28"/>
                <w:lang w:val="uk-UA"/>
              </w:rPr>
            </w:pPr>
            <w:r w:rsidRPr="004C0F9D">
              <w:rPr>
                <w:rFonts w:ascii="Times New Roman" w:hAnsi="Times New Roman" w:cs="Times New Roman"/>
                <w:lang w:val="uk-UA"/>
              </w:rPr>
              <w:t>ТОВ «НВП «СТЕЛС»</w:t>
            </w:r>
          </w:p>
        </w:tc>
        <w:tc>
          <w:tcPr>
            <w:tcW w:w="1418" w:type="dxa"/>
            <w:tcBorders>
              <w:top w:val="single" w:sz="4" w:space="0" w:color="000000"/>
              <w:left w:val="single" w:sz="4" w:space="0" w:color="000000"/>
              <w:bottom w:val="single" w:sz="4" w:space="0" w:color="000000"/>
              <w:right w:val="single" w:sz="4" w:space="0" w:color="000000"/>
            </w:tcBorders>
          </w:tcPr>
          <w:p w14:paraId="18960FBC" w14:textId="77777777" w:rsidR="004C0F9D" w:rsidRPr="004C0F9D" w:rsidRDefault="004C0F9D" w:rsidP="004C0F9D">
            <w:pPr>
              <w:jc w:val="both"/>
              <w:rPr>
                <w:rFonts w:ascii="Times New Roman" w:hAnsi="Times New Roman" w:cs="Times New Roman"/>
                <w:sz w:val="28"/>
                <w:szCs w:val="28"/>
                <w:lang w:val="uk-UA"/>
              </w:rPr>
            </w:pPr>
            <w:r w:rsidRPr="004C0F9D">
              <w:rPr>
                <w:rFonts w:ascii="Times New Roman" w:hAnsi="Times New Roman" w:cs="Times New Roman"/>
                <w:sz w:val="28"/>
                <w:szCs w:val="28"/>
                <w:lang w:val="uk-UA"/>
              </w:rPr>
              <w:t>-</w:t>
            </w:r>
          </w:p>
        </w:tc>
        <w:tc>
          <w:tcPr>
            <w:tcW w:w="1612" w:type="dxa"/>
            <w:tcBorders>
              <w:top w:val="single" w:sz="4" w:space="0" w:color="000000"/>
              <w:left w:val="single" w:sz="4" w:space="0" w:color="000000"/>
              <w:bottom w:val="single" w:sz="4" w:space="0" w:color="000000"/>
              <w:right w:val="single" w:sz="4" w:space="0" w:color="000000"/>
            </w:tcBorders>
          </w:tcPr>
          <w:p w14:paraId="4FE66E32" w14:textId="77777777" w:rsidR="004C0F9D" w:rsidRPr="000C4A5F" w:rsidRDefault="004C0F9D" w:rsidP="004C0F9D">
            <w:pPr>
              <w:jc w:val="both"/>
              <w:rPr>
                <w:rFonts w:ascii="Times New Roman" w:hAnsi="Times New Roman" w:cs="Times New Roman"/>
                <w:sz w:val="28"/>
                <w:szCs w:val="28"/>
                <w:lang w:val="uk-UA"/>
              </w:rPr>
            </w:pPr>
            <w:r w:rsidRPr="000C4A5F">
              <w:rPr>
                <w:rFonts w:ascii="Times New Roman" w:hAnsi="Times New Roman" w:cs="Times New Roman"/>
                <w:sz w:val="28"/>
                <w:szCs w:val="28"/>
                <w:lang w:val="uk-UA"/>
              </w:rPr>
              <w:t>-</w:t>
            </w:r>
          </w:p>
        </w:tc>
      </w:tr>
      <w:tr w:rsidR="00831F26" w:rsidRPr="000C4A5F" w14:paraId="4C5F7566" w14:textId="77777777" w:rsidTr="009B0E10">
        <w:trPr>
          <w:trHeight w:hRule="exact" w:val="279"/>
        </w:trPr>
        <w:tc>
          <w:tcPr>
            <w:tcW w:w="1807" w:type="dxa"/>
            <w:vMerge/>
            <w:tcBorders>
              <w:left w:val="single" w:sz="4" w:space="0" w:color="000000"/>
              <w:right w:val="single" w:sz="4" w:space="0" w:color="000000"/>
            </w:tcBorders>
          </w:tcPr>
          <w:p w14:paraId="652D1C51" w14:textId="77777777" w:rsidR="00831F26" w:rsidRPr="000C4A5F" w:rsidRDefault="00831F26" w:rsidP="00831F26">
            <w:pPr>
              <w:jc w:val="both"/>
              <w:rPr>
                <w:rFonts w:ascii="Times New Roman" w:hAnsi="Times New Roman" w:cs="Times New Roman"/>
                <w:sz w:val="28"/>
                <w:szCs w:val="28"/>
                <w:lang w:val="uk-UA"/>
              </w:rPr>
            </w:pPr>
          </w:p>
        </w:tc>
        <w:tc>
          <w:tcPr>
            <w:tcW w:w="7359" w:type="dxa"/>
            <w:gridSpan w:val="5"/>
            <w:tcBorders>
              <w:top w:val="single" w:sz="4" w:space="0" w:color="000000"/>
              <w:left w:val="single" w:sz="4" w:space="0" w:color="000000"/>
              <w:bottom w:val="single" w:sz="4" w:space="0" w:color="000000"/>
              <w:right w:val="single" w:sz="4" w:space="0" w:color="000000"/>
            </w:tcBorders>
          </w:tcPr>
          <w:p w14:paraId="0EA433AF" w14:textId="77777777" w:rsidR="00831F26" w:rsidRPr="004C0F9D" w:rsidRDefault="00831F26" w:rsidP="00831F26">
            <w:pPr>
              <w:jc w:val="both"/>
              <w:rPr>
                <w:rFonts w:ascii="Times New Roman" w:hAnsi="Times New Roman" w:cs="Times New Roman"/>
                <w:sz w:val="28"/>
                <w:szCs w:val="28"/>
                <w:lang w:val="uk-UA"/>
              </w:rPr>
            </w:pPr>
            <w:r w:rsidRPr="004C0F9D">
              <w:rPr>
                <w:rFonts w:ascii="Times New Roman" w:hAnsi="Times New Roman" w:cs="Times New Roman"/>
                <w:sz w:val="28"/>
                <w:szCs w:val="28"/>
                <w:lang w:val="uk-UA"/>
              </w:rPr>
              <w:t>Ціна грн.</w:t>
            </w:r>
          </w:p>
        </w:tc>
      </w:tr>
      <w:tr w:rsidR="004C0F9D" w:rsidRPr="000C4A5F" w14:paraId="752EDE29" w14:textId="77777777" w:rsidTr="00BF6A6B">
        <w:trPr>
          <w:trHeight w:hRule="exact" w:val="580"/>
        </w:trPr>
        <w:tc>
          <w:tcPr>
            <w:tcW w:w="1807" w:type="dxa"/>
            <w:vMerge/>
            <w:tcBorders>
              <w:left w:val="single" w:sz="4" w:space="0" w:color="000000"/>
              <w:right w:val="single" w:sz="4" w:space="0" w:color="000000"/>
            </w:tcBorders>
          </w:tcPr>
          <w:p w14:paraId="0527A612" w14:textId="77777777" w:rsidR="004C0F9D" w:rsidRPr="000C4A5F" w:rsidRDefault="004C0F9D" w:rsidP="004C0F9D">
            <w:pPr>
              <w:jc w:val="both"/>
              <w:rPr>
                <w:rFonts w:ascii="Times New Roman" w:hAnsi="Times New Roman" w:cs="Times New Roman"/>
                <w:sz w:val="28"/>
                <w:szCs w:val="28"/>
                <w:lang w:val="uk-UA"/>
              </w:rPr>
            </w:pPr>
          </w:p>
        </w:tc>
        <w:tc>
          <w:tcPr>
            <w:tcW w:w="1778" w:type="dxa"/>
            <w:tcBorders>
              <w:top w:val="single" w:sz="4" w:space="0" w:color="000000"/>
              <w:left w:val="single" w:sz="4" w:space="0" w:color="000000"/>
              <w:bottom w:val="single" w:sz="4" w:space="0" w:color="000000"/>
              <w:right w:val="single" w:sz="4" w:space="0" w:color="000000"/>
            </w:tcBorders>
          </w:tcPr>
          <w:p w14:paraId="5D1AB61D" w14:textId="034A03D2" w:rsidR="004C0F9D" w:rsidRPr="004C0F9D" w:rsidRDefault="004C0F9D" w:rsidP="004C0F9D">
            <w:pPr>
              <w:jc w:val="both"/>
              <w:rPr>
                <w:rFonts w:ascii="Times New Roman" w:hAnsi="Times New Roman" w:cs="Times New Roman"/>
                <w:sz w:val="28"/>
                <w:szCs w:val="28"/>
                <w:lang w:val="uk-UA"/>
              </w:rPr>
            </w:pPr>
            <w:r w:rsidRPr="004C0F9D">
              <w:rPr>
                <w:rFonts w:ascii="Times New Roman" w:hAnsi="Times New Roman" w:cs="Times New Roman"/>
                <w:lang w:val="uk-UA"/>
              </w:rPr>
              <w:t>342 240,00</w:t>
            </w:r>
          </w:p>
        </w:tc>
        <w:tc>
          <w:tcPr>
            <w:tcW w:w="1276" w:type="dxa"/>
            <w:tcBorders>
              <w:top w:val="single" w:sz="4" w:space="0" w:color="000000"/>
              <w:left w:val="single" w:sz="4" w:space="0" w:color="000000"/>
              <w:bottom w:val="single" w:sz="4" w:space="0" w:color="000000"/>
              <w:right w:val="single" w:sz="4" w:space="0" w:color="000000"/>
            </w:tcBorders>
          </w:tcPr>
          <w:p w14:paraId="64C94B80" w14:textId="49813F05" w:rsidR="004C0F9D" w:rsidRPr="004C0F9D" w:rsidRDefault="004C0F9D" w:rsidP="004C0F9D">
            <w:pPr>
              <w:jc w:val="both"/>
              <w:rPr>
                <w:rFonts w:ascii="Times New Roman" w:hAnsi="Times New Roman" w:cs="Times New Roman"/>
                <w:sz w:val="28"/>
                <w:szCs w:val="28"/>
                <w:lang w:val="uk-UA"/>
              </w:rPr>
            </w:pPr>
            <w:r w:rsidRPr="004C0F9D">
              <w:rPr>
                <w:rFonts w:ascii="Times New Roman" w:hAnsi="Times New Roman" w:cs="Times New Roman"/>
                <w:lang w:val="uk-UA"/>
              </w:rPr>
              <w:t>367 002,00</w:t>
            </w:r>
          </w:p>
        </w:tc>
        <w:tc>
          <w:tcPr>
            <w:tcW w:w="1275" w:type="dxa"/>
            <w:tcBorders>
              <w:top w:val="single" w:sz="4" w:space="0" w:color="000000"/>
              <w:left w:val="single" w:sz="4" w:space="0" w:color="000000"/>
              <w:bottom w:val="single" w:sz="4" w:space="0" w:color="000000"/>
              <w:right w:val="single" w:sz="4" w:space="0" w:color="000000"/>
            </w:tcBorders>
          </w:tcPr>
          <w:p w14:paraId="19626CF5" w14:textId="7E5B7157" w:rsidR="004C0F9D" w:rsidRPr="004C0F9D" w:rsidRDefault="004C0F9D" w:rsidP="004C0F9D">
            <w:pPr>
              <w:jc w:val="both"/>
              <w:rPr>
                <w:rFonts w:ascii="Times New Roman" w:hAnsi="Times New Roman" w:cs="Times New Roman"/>
                <w:sz w:val="28"/>
                <w:szCs w:val="28"/>
                <w:lang w:val="uk-UA"/>
              </w:rPr>
            </w:pPr>
            <w:r w:rsidRPr="004C0F9D">
              <w:rPr>
                <w:rFonts w:ascii="Times New Roman" w:hAnsi="Times New Roman" w:cs="Times New Roman"/>
                <w:lang w:val="uk-UA"/>
              </w:rPr>
              <w:t>372 880,00</w:t>
            </w:r>
          </w:p>
        </w:tc>
        <w:tc>
          <w:tcPr>
            <w:tcW w:w="1418" w:type="dxa"/>
            <w:tcBorders>
              <w:top w:val="single" w:sz="4" w:space="0" w:color="000000"/>
              <w:left w:val="single" w:sz="4" w:space="0" w:color="000000"/>
              <w:bottom w:val="single" w:sz="4" w:space="0" w:color="000000"/>
              <w:right w:val="single" w:sz="4" w:space="0" w:color="000000"/>
            </w:tcBorders>
          </w:tcPr>
          <w:p w14:paraId="6FFAA55A" w14:textId="77777777" w:rsidR="004C0F9D" w:rsidRPr="004C0F9D" w:rsidRDefault="004C0F9D" w:rsidP="004C0F9D">
            <w:pPr>
              <w:jc w:val="both"/>
              <w:rPr>
                <w:rFonts w:ascii="Times New Roman" w:hAnsi="Times New Roman" w:cs="Times New Roman"/>
                <w:sz w:val="28"/>
                <w:szCs w:val="28"/>
                <w:lang w:val="uk-UA"/>
              </w:rPr>
            </w:pPr>
            <w:r w:rsidRPr="004C0F9D">
              <w:rPr>
                <w:rFonts w:ascii="Times New Roman" w:hAnsi="Times New Roman" w:cs="Times New Roman"/>
                <w:sz w:val="28"/>
                <w:szCs w:val="28"/>
                <w:lang w:val="uk-UA"/>
              </w:rPr>
              <w:t>-</w:t>
            </w:r>
          </w:p>
        </w:tc>
        <w:tc>
          <w:tcPr>
            <w:tcW w:w="1612" w:type="dxa"/>
            <w:tcBorders>
              <w:top w:val="single" w:sz="4" w:space="0" w:color="000000"/>
              <w:left w:val="single" w:sz="4" w:space="0" w:color="000000"/>
              <w:bottom w:val="single" w:sz="4" w:space="0" w:color="000000"/>
              <w:right w:val="single" w:sz="4" w:space="0" w:color="000000"/>
            </w:tcBorders>
          </w:tcPr>
          <w:p w14:paraId="7DA6704B" w14:textId="77777777" w:rsidR="004C0F9D" w:rsidRPr="000C4A5F" w:rsidRDefault="004C0F9D" w:rsidP="004C0F9D">
            <w:pPr>
              <w:jc w:val="both"/>
              <w:rPr>
                <w:rFonts w:ascii="Times New Roman" w:hAnsi="Times New Roman" w:cs="Times New Roman"/>
                <w:sz w:val="28"/>
                <w:szCs w:val="28"/>
                <w:lang w:val="uk-UA"/>
              </w:rPr>
            </w:pPr>
            <w:r w:rsidRPr="000C4A5F">
              <w:rPr>
                <w:rFonts w:ascii="Times New Roman" w:hAnsi="Times New Roman" w:cs="Times New Roman"/>
                <w:sz w:val="28"/>
                <w:szCs w:val="28"/>
                <w:lang w:val="uk-UA"/>
              </w:rPr>
              <w:t>-</w:t>
            </w:r>
          </w:p>
        </w:tc>
      </w:tr>
    </w:tbl>
    <w:p w14:paraId="10F6387E" w14:textId="77777777" w:rsidR="00E7100F" w:rsidRPr="00E7100F" w:rsidRDefault="00E7100F" w:rsidP="00E7100F">
      <w:pPr>
        <w:tabs>
          <w:tab w:val="left" w:pos="426"/>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uk-UA" w:eastAsia="uk-UA"/>
        </w:rPr>
      </w:pPr>
    </w:p>
    <w:p w14:paraId="7A232CBC" w14:textId="77777777" w:rsidR="004C0F9D" w:rsidRPr="004C0F9D" w:rsidRDefault="004C0F9D" w:rsidP="004C0F9D">
      <w:pPr>
        <w:jc w:val="both"/>
        <w:rPr>
          <w:rFonts w:ascii="Times New Roman" w:hAnsi="Times New Roman" w:cs="Times New Roman"/>
          <w:sz w:val="24"/>
          <w:szCs w:val="24"/>
          <w:lang w:val="uk-UA"/>
        </w:rPr>
      </w:pPr>
      <w:r w:rsidRPr="004C0F9D">
        <w:rPr>
          <w:rFonts w:ascii="Times New Roman" w:hAnsi="Times New Roman" w:cs="Times New Roman"/>
          <w:b/>
          <w:sz w:val="24"/>
          <w:szCs w:val="24"/>
        </w:rPr>
        <w:t xml:space="preserve">Уповноважена особа                  </w:t>
      </w:r>
      <w:r w:rsidRPr="004C0F9D">
        <w:rPr>
          <w:rFonts w:ascii="Times New Roman" w:hAnsi="Times New Roman" w:cs="Times New Roman"/>
          <w:b/>
          <w:sz w:val="24"/>
          <w:szCs w:val="24"/>
          <w:lang w:val="uk-UA"/>
        </w:rPr>
        <w:t xml:space="preserve">       </w:t>
      </w:r>
      <w:r w:rsidRPr="004C0F9D">
        <w:rPr>
          <w:rFonts w:ascii="Times New Roman" w:hAnsi="Times New Roman" w:cs="Times New Roman"/>
          <w:b/>
          <w:sz w:val="24"/>
          <w:szCs w:val="24"/>
          <w:lang w:val="uk-UA"/>
        </w:rPr>
        <w:tab/>
        <w:t xml:space="preserve">             </w:t>
      </w:r>
      <w:r w:rsidRPr="004C0F9D">
        <w:rPr>
          <w:rFonts w:ascii="Times New Roman" w:hAnsi="Times New Roman" w:cs="Times New Roman"/>
          <w:b/>
          <w:bCs/>
          <w:sz w:val="24"/>
          <w:szCs w:val="24"/>
          <w:lang w:val="uk-UA"/>
        </w:rPr>
        <w:t>Я.В. Звягінцева</w:t>
      </w:r>
    </w:p>
    <w:p w14:paraId="32783085" w14:textId="77777777" w:rsidR="004C0F9D" w:rsidRPr="004C0F9D" w:rsidRDefault="004C0F9D" w:rsidP="004C0F9D">
      <w:pPr>
        <w:jc w:val="both"/>
        <w:rPr>
          <w:rFonts w:ascii="Times New Roman" w:hAnsi="Times New Roman" w:cs="Times New Roman"/>
          <w:sz w:val="24"/>
          <w:szCs w:val="24"/>
          <w:lang w:val="uk-UA"/>
        </w:rPr>
      </w:pPr>
      <w:r w:rsidRPr="004C0F9D">
        <w:rPr>
          <w:rFonts w:ascii="Times New Roman" w:hAnsi="Times New Roman" w:cs="Times New Roman"/>
          <w:sz w:val="24"/>
          <w:szCs w:val="24"/>
          <w:lang w:val="uk-UA"/>
        </w:rPr>
        <w:t xml:space="preserve"> заступниця завідувачки ХПЧ</w:t>
      </w:r>
    </w:p>
    <w:p w14:paraId="7992A33D" w14:textId="5F772DC1" w:rsidR="005876A4" w:rsidRDefault="005876A4" w:rsidP="004C0F9D">
      <w:pPr>
        <w:jc w:val="both"/>
        <w:rPr>
          <w:rFonts w:ascii="Times New Roman" w:hAnsi="Times New Roman" w:cs="Times New Roman"/>
          <w:sz w:val="28"/>
          <w:szCs w:val="28"/>
          <w:lang w:val="uk-UA"/>
        </w:rPr>
      </w:pPr>
    </w:p>
    <w:sectPr w:rsidR="005876A4" w:rsidSect="005C3FF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51C37F3"/>
    <w:multiLevelType w:val="hybridMultilevel"/>
    <w:tmpl w:val="89A4F184"/>
    <w:lvl w:ilvl="0" w:tplc="284658B4">
      <w:start w:val="1"/>
      <w:numFmt w:val="decimal"/>
      <w:lvlText w:val="%1."/>
      <w:lvlJc w:val="left"/>
      <w:pPr>
        <w:ind w:left="1068" w:hanging="360"/>
      </w:pPr>
      <w:rPr>
        <w:rFonts w:asciiTheme="minorHAnsi" w:hAnsiTheme="minorHAnsi" w:cstheme="minorBidi"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AA5293"/>
    <w:multiLevelType w:val="hybridMultilevel"/>
    <w:tmpl w:val="C89CAFB4"/>
    <w:lvl w:ilvl="0" w:tplc="873A4490">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E140058"/>
    <w:multiLevelType w:val="hybridMultilevel"/>
    <w:tmpl w:val="E12279A0"/>
    <w:lvl w:ilvl="0" w:tplc="5498CD74">
      <w:start w:val="5"/>
      <w:numFmt w:val="decimal"/>
      <w:lvlText w:val="%1."/>
      <w:lvlJc w:val="left"/>
      <w:pPr>
        <w:ind w:left="456" w:hanging="240"/>
      </w:pPr>
      <w:rPr>
        <w:rFonts w:ascii="Times New Roman" w:eastAsia="Times New Roman" w:hAnsi="Times New Roman" w:cs="Times New Roman" w:hint="default"/>
        <w:b/>
        <w:bCs/>
        <w:spacing w:val="-3"/>
        <w:w w:val="99"/>
        <w:sz w:val="24"/>
        <w:szCs w:val="24"/>
      </w:rPr>
    </w:lvl>
    <w:lvl w:ilvl="1" w:tplc="92EE36FA">
      <w:numFmt w:val="bullet"/>
      <w:lvlText w:val="•"/>
      <w:lvlJc w:val="left"/>
      <w:pPr>
        <w:ind w:left="1422" w:hanging="240"/>
      </w:pPr>
      <w:rPr>
        <w:rFonts w:hint="default"/>
      </w:rPr>
    </w:lvl>
    <w:lvl w:ilvl="2" w:tplc="7A9A0BAC">
      <w:numFmt w:val="bullet"/>
      <w:lvlText w:val="•"/>
      <w:lvlJc w:val="left"/>
      <w:pPr>
        <w:ind w:left="2385" w:hanging="240"/>
      </w:pPr>
      <w:rPr>
        <w:rFonts w:hint="default"/>
      </w:rPr>
    </w:lvl>
    <w:lvl w:ilvl="3" w:tplc="169E1032">
      <w:numFmt w:val="bullet"/>
      <w:lvlText w:val="•"/>
      <w:lvlJc w:val="left"/>
      <w:pPr>
        <w:ind w:left="3347" w:hanging="240"/>
      </w:pPr>
      <w:rPr>
        <w:rFonts w:hint="default"/>
      </w:rPr>
    </w:lvl>
    <w:lvl w:ilvl="4" w:tplc="A08A56EA">
      <w:numFmt w:val="bullet"/>
      <w:lvlText w:val="•"/>
      <w:lvlJc w:val="left"/>
      <w:pPr>
        <w:ind w:left="4310" w:hanging="240"/>
      </w:pPr>
      <w:rPr>
        <w:rFonts w:hint="default"/>
      </w:rPr>
    </w:lvl>
    <w:lvl w:ilvl="5" w:tplc="C84C8FCC">
      <w:numFmt w:val="bullet"/>
      <w:lvlText w:val="•"/>
      <w:lvlJc w:val="left"/>
      <w:pPr>
        <w:ind w:left="5273" w:hanging="240"/>
      </w:pPr>
      <w:rPr>
        <w:rFonts w:hint="default"/>
      </w:rPr>
    </w:lvl>
    <w:lvl w:ilvl="6" w:tplc="31DAD452">
      <w:numFmt w:val="bullet"/>
      <w:lvlText w:val="•"/>
      <w:lvlJc w:val="left"/>
      <w:pPr>
        <w:ind w:left="6235" w:hanging="240"/>
      </w:pPr>
      <w:rPr>
        <w:rFonts w:hint="default"/>
      </w:rPr>
    </w:lvl>
    <w:lvl w:ilvl="7" w:tplc="0D68BC82">
      <w:numFmt w:val="bullet"/>
      <w:lvlText w:val="•"/>
      <w:lvlJc w:val="left"/>
      <w:pPr>
        <w:ind w:left="7198" w:hanging="240"/>
      </w:pPr>
      <w:rPr>
        <w:rFonts w:hint="default"/>
      </w:rPr>
    </w:lvl>
    <w:lvl w:ilvl="8" w:tplc="54EEABF2">
      <w:numFmt w:val="bullet"/>
      <w:lvlText w:val="•"/>
      <w:lvlJc w:val="left"/>
      <w:pPr>
        <w:ind w:left="8161" w:hanging="240"/>
      </w:pPr>
      <w:rPr>
        <w:rFonts w:hint="default"/>
      </w:rPr>
    </w:lvl>
  </w:abstractNum>
  <w:abstractNum w:abstractNumId="4" w15:restartNumberingAfterBreak="0">
    <w:nsid w:val="31C93B4F"/>
    <w:multiLevelType w:val="multilevel"/>
    <w:tmpl w:val="531CB33E"/>
    <w:lvl w:ilvl="0">
      <w:start w:val="1"/>
      <w:numFmt w:val="decimal"/>
      <w:lvlText w:val="%1."/>
      <w:lvlJc w:val="left"/>
      <w:pPr>
        <w:ind w:left="360" w:hanging="360"/>
      </w:pPr>
      <w:rPr>
        <w:rFonts w:eastAsia="Calibri" w:cs="Times New Roman" w:hint="default"/>
        <w:b/>
      </w:rPr>
    </w:lvl>
    <w:lvl w:ilvl="1">
      <w:start w:val="1"/>
      <w:numFmt w:val="decimal"/>
      <w:isLgl/>
      <w:lvlText w:val="%1.%2."/>
      <w:lvlJc w:val="left"/>
      <w:pPr>
        <w:ind w:left="525" w:hanging="52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5" w15:restartNumberingAfterBreak="0">
    <w:nsid w:val="460A33E6"/>
    <w:multiLevelType w:val="hybridMultilevel"/>
    <w:tmpl w:val="6DCC8F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6323263"/>
    <w:multiLevelType w:val="hybridMultilevel"/>
    <w:tmpl w:val="9F563F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6B53EA6"/>
    <w:multiLevelType w:val="hybridMultilevel"/>
    <w:tmpl w:val="B10832F8"/>
    <w:lvl w:ilvl="0" w:tplc="D9541088">
      <w:start w:val="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4F3E4B12"/>
    <w:multiLevelType w:val="hybridMultilevel"/>
    <w:tmpl w:val="63F409A2"/>
    <w:lvl w:ilvl="0" w:tplc="10EEC518">
      <w:start w:val="2"/>
      <w:numFmt w:val="decimal"/>
      <w:lvlText w:val="%1."/>
      <w:lvlJc w:val="left"/>
      <w:pPr>
        <w:ind w:left="116" w:hanging="274"/>
      </w:pPr>
      <w:rPr>
        <w:rFonts w:ascii="Times New Roman" w:eastAsia="Times New Roman" w:hAnsi="Times New Roman" w:cs="Times New Roman" w:hint="default"/>
        <w:b/>
        <w:bCs/>
        <w:spacing w:val="-30"/>
        <w:w w:val="99"/>
        <w:sz w:val="24"/>
        <w:szCs w:val="24"/>
      </w:rPr>
    </w:lvl>
    <w:lvl w:ilvl="1" w:tplc="CE3A409E">
      <w:numFmt w:val="bullet"/>
      <w:lvlText w:val="•"/>
      <w:lvlJc w:val="left"/>
      <w:pPr>
        <w:ind w:left="1138" w:hanging="274"/>
      </w:pPr>
      <w:rPr>
        <w:rFonts w:hint="default"/>
      </w:rPr>
    </w:lvl>
    <w:lvl w:ilvl="2" w:tplc="715EB85E">
      <w:numFmt w:val="bullet"/>
      <w:lvlText w:val="•"/>
      <w:lvlJc w:val="left"/>
      <w:pPr>
        <w:ind w:left="2157" w:hanging="274"/>
      </w:pPr>
      <w:rPr>
        <w:rFonts w:hint="default"/>
      </w:rPr>
    </w:lvl>
    <w:lvl w:ilvl="3" w:tplc="8C065AE4">
      <w:numFmt w:val="bullet"/>
      <w:lvlText w:val="•"/>
      <w:lvlJc w:val="left"/>
      <w:pPr>
        <w:ind w:left="3175" w:hanging="274"/>
      </w:pPr>
      <w:rPr>
        <w:rFonts w:hint="default"/>
      </w:rPr>
    </w:lvl>
    <w:lvl w:ilvl="4" w:tplc="42C86418">
      <w:numFmt w:val="bullet"/>
      <w:lvlText w:val="•"/>
      <w:lvlJc w:val="left"/>
      <w:pPr>
        <w:ind w:left="4194" w:hanging="274"/>
      </w:pPr>
      <w:rPr>
        <w:rFonts w:hint="default"/>
      </w:rPr>
    </w:lvl>
    <w:lvl w:ilvl="5" w:tplc="6A4C477A">
      <w:numFmt w:val="bullet"/>
      <w:lvlText w:val="•"/>
      <w:lvlJc w:val="left"/>
      <w:pPr>
        <w:ind w:left="5213" w:hanging="274"/>
      </w:pPr>
      <w:rPr>
        <w:rFonts w:hint="default"/>
      </w:rPr>
    </w:lvl>
    <w:lvl w:ilvl="6" w:tplc="79261778">
      <w:numFmt w:val="bullet"/>
      <w:lvlText w:val="•"/>
      <w:lvlJc w:val="left"/>
      <w:pPr>
        <w:ind w:left="6231" w:hanging="274"/>
      </w:pPr>
      <w:rPr>
        <w:rFonts w:hint="default"/>
      </w:rPr>
    </w:lvl>
    <w:lvl w:ilvl="7" w:tplc="DE645BEE">
      <w:numFmt w:val="bullet"/>
      <w:lvlText w:val="•"/>
      <w:lvlJc w:val="left"/>
      <w:pPr>
        <w:ind w:left="7250" w:hanging="274"/>
      </w:pPr>
      <w:rPr>
        <w:rFonts w:hint="default"/>
      </w:rPr>
    </w:lvl>
    <w:lvl w:ilvl="8" w:tplc="19809D64">
      <w:numFmt w:val="bullet"/>
      <w:lvlText w:val="•"/>
      <w:lvlJc w:val="left"/>
      <w:pPr>
        <w:ind w:left="8269" w:hanging="274"/>
      </w:pPr>
      <w:rPr>
        <w:rFonts w:hint="default"/>
      </w:rPr>
    </w:lvl>
  </w:abstractNum>
  <w:abstractNum w:abstractNumId="9" w15:restartNumberingAfterBreak="0">
    <w:nsid w:val="61321990"/>
    <w:multiLevelType w:val="hybridMultilevel"/>
    <w:tmpl w:val="DC9AB16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AB2754"/>
    <w:multiLevelType w:val="hybridMultilevel"/>
    <w:tmpl w:val="A34043EC"/>
    <w:lvl w:ilvl="0" w:tplc="64523758">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84463970">
    <w:abstractNumId w:val="1"/>
  </w:num>
  <w:num w:numId="2" w16cid:durableId="981034403">
    <w:abstractNumId w:val="0"/>
  </w:num>
  <w:num w:numId="3" w16cid:durableId="1266225873">
    <w:abstractNumId w:val="10"/>
  </w:num>
  <w:num w:numId="4" w16cid:durableId="156267369">
    <w:abstractNumId w:val="8"/>
  </w:num>
  <w:num w:numId="5" w16cid:durableId="991326912">
    <w:abstractNumId w:val="9"/>
  </w:num>
  <w:num w:numId="6" w16cid:durableId="1350719284">
    <w:abstractNumId w:val="2"/>
  </w:num>
  <w:num w:numId="7" w16cid:durableId="239559941">
    <w:abstractNumId w:val="3"/>
  </w:num>
  <w:num w:numId="8" w16cid:durableId="1991791844">
    <w:abstractNumId w:val="6"/>
  </w:num>
  <w:num w:numId="9" w16cid:durableId="716247126">
    <w:abstractNumId w:val="5"/>
  </w:num>
  <w:num w:numId="10" w16cid:durableId="1816530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24014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3430B"/>
    <w:rsid w:val="00074199"/>
    <w:rsid w:val="000A2E3A"/>
    <w:rsid w:val="000C4A5F"/>
    <w:rsid w:val="0017044B"/>
    <w:rsid w:val="0018226F"/>
    <w:rsid w:val="001A2B70"/>
    <w:rsid w:val="001B2860"/>
    <w:rsid w:val="001B4059"/>
    <w:rsid w:val="001C2AEE"/>
    <w:rsid w:val="001C5B46"/>
    <w:rsid w:val="001E739E"/>
    <w:rsid w:val="00273CD6"/>
    <w:rsid w:val="002970AE"/>
    <w:rsid w:val="002C0EBE"/>
    <w:rsid w:val="002C5396"/>
    <w:rsid w:val="002F6645"/>
    <w:rsid w:val="00306367"/>
    <w:rsid w:val="003501C0"/>
    <w:rsid w:val="003D49F9"/>
    <w:rsid w:val="004271DF"/>
    <w:rsid w:val="00443355"/>
    <w:rsid w:val="0045726E"/>
    <w:rsid w:val="0046248D"/>
    <w:rsid w:val="00471C1B"/>
    <w:rsid w:val="004C0F9D"/>
    <w:rsid w:val="00537100"/>
    <w:rsid w:val="00547302"/>
    <w:rsid w:val="00575718"/>
    <w:rsid w:val="00585206"/>
    <w:rsid w:val="005876A4"/>
    <w:rsid w:val="005B12A8"/>
    <w:rsid w:val="005C3FF6"/>
    <w:rsid w:val="005D1162"/>
    <w:rsid w:val="005D7DBE"/>
    <w:rsid w:val="0061539D"/>
    <w:rsid w:val="00616CF1"/>
    <w:rsid w:val="006175B7"/>
    <w:rsid w:val="0062624F"/>
    <w:rsid w:val="006454C4"/>
    <w:rsid w:val="006655C3"/>
    <w:rsid w:val="00666116"/>
    <w:rsid w:val="006803B8"/>
    <w:rsid w:val="00680C0A"/>
    <w:rsid w:val="006A4A1E"/>
    <w:rsid w:val="006D5F27"/>
    <w:rsid w:val="006F41F6"/>
    <w:rsid w:val="0075487C"/>
    <w:rsid w:val="00770419"/>
    <w:rsid w:val="007821BA"/>
    <w:rsid w:val="00786DFD"/>
    <w:rsid w:val="0079170E"/>
    <w:rsid w:val="007A7251"/>
    <w:rsid w:val="007C1AAD"/>
    <w:rsid w:val="007C741B"/>
    <w:rsid w:val="007D2570"/>
    <w:rsid w:val="007E2263"/>
    <w:rsid w:val="007F42D4"/>
    <w:rsid w:val="00814EB0"/>
    <w:rsid w:val="00823831"/>
    <w:rsid w:val="00831F26"/>
    <w:rsid w:val="00832223"/>
    <w:rsid w:val="00833B9B"/>
    <w:rsid w:val="00862AB4"/>
    <w:rsid w:val="00863D87"/>
    <w:rsid w:val="00864045"/>
    <w:rsid w:val="008C67A5"/>
    <w:rsid w:val="008F3DDE"/>
    <w:rsid w:val="009167FA"/>
    <w:rsid w:val="009203CF"/>
    <w:rsid w:val="0092048F"/>
    <w:rsid w:val="00930720"/>
    <w:rsid w:val="009309A0"/>
    <w:rsid w:val="0093169B"/>
    <w:rsid w:val="0093430B"/>
    <w:rsid w:val="00944BCA"/>
    <w:rsid w:val="00980247"/>
    <w:rsid w:val="00981172"/>
    <w:rsid w:val="00992467"/>
    <w:rsid w:val="00992D92"/>
    <w:rsid w:val="009B0E10"/>
    <w:rsid w:val="009B4819"/>
    <w:rsid w:val="009B7C42"/>
    <w:rsid w:val="009D29FD"/>
    <w:rsid w:val="00A162A2"/>
    <w:rsid w:val="00A27D7E"/>
    <w:rsid w:val="00A321FA"/>
    <w:rsid w:val="00A54D93"/>
    <w:rsid w:val="00A92D6D"/>
    <w:rsid w:val="00AA56E6"/>
    <w:rsid w:val="00AB3B23"/>
    <w:rsid w:val="00AD36B6"/>
    <w:rsid w:val="00AD52D7"/>
    <w:rsid w:val="00B05DDD"/>
    <w:rsid w:val="00B36EFF"/>
    <w:rsid w:val="00B63EC7"/>
    <w:rsid w:val="00B72D9B"/>
    <w:rsid w:val="00B90EA3"/>
    <w:rsid w:val="00B975B5"/>
    <w:rsid w:val="00BA69C0"/>
    <w:rsid w:val="00BB06F4"/>
    <w:rsid w:val="00BB7E32"/>
    <w:rsid w:val="00BE1DF9"/>
    <w:rsid w:val="00BF61B0"/>
    <w:rsid w:val="00BF6A6B"/>
    <w:rsid w:val="00C07D6D"/>
    <w:rsid w:val="00C11950"/>
    <w:rsid w:val="00C20245"/>
    <w:rsid w:val="00C3006F"/>
    <w:rsid w:val="00C32821"/>
    <w:rsid w:val="00C70634"/>
    <w:rsid w:val="00C7268D"/>
    <w:rsid w:val="00CA081F"/>
    <w:rsid w:val="00CF61DA"/>
    <w:rsid w:val="00D150D5"/>
    <w:rsid w:val="00D23EDE"/>
    <w:rsid w:val="00D37E32"/>
    <w:rsid w:val="00D42F69"/>
    <w:rsid w:val="00D70490"/>
    <w:rsid w:val="00D96C57"/>
    <w:rsid w:val="00DD4D0B"/>
    <w:rsid w:val="00DE4152"/>
    <w:rsid w:val="00DF2A71"/>
    <w:rsid w:val="00E03FD2"/>
    <w:rsid w:val="00E04C23"/>
    <w:rsid w:val="00E16DF9"/>
    <w:rsid w:val="00E27048"/>
    <w:rsid w:val="00E54E7A"/>
    <w:rsid w:val="00E6261F"/>
    <w:rsid w:val="00E7100F"/>
    <w:rsid w:val="00E779E9"/>
    <w:rsid w:val="00E81EA2"/>
    <w:rsid w:val="00EA4110"/>
    <w:rsid w:val="00EB3741"/>
    <w:rsid w:val="00EB3C10"/>
    <w:rsid w:val="00EC2652"/>
    <w:rsid w:val="00EC53B5"/>
    <w:rsid w:val="00EF724F"/>
    <w:rsid w:val="00F1077F"/>
    <w:rsid w:val="00F8488A"/>
    <w:rsid w:val="00FA18F6"/>
    <w:rsid w:val="00FA579A"/>
    <w:rsid w:val="00FB4C6E"/>
    <w:rsid w:val="00FE03DF"/>
    <w:rsid w:val="00FF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7039"/>
  <w15:docId w15:val="{04E1E01A-7376-4F3A-BBC4-1F578FC1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1B0"/>
  </w:style>
  <w:style w:type="paragraph" w:styleId="1">
    <w:name w:val="heading 1"/>
    <w:basedOn w:val="a"/>
    <w:next w:val="a"/>
    <w:link w:val="10"/>
    <w:qFormat/>
    <w:rsid w:val="00944BCA"/>
    <w:pPr>
      <w:keepNext/>
      <w:numPr>
        <w:numId w:val="2"/>
      </w:numPr>
      <w:suppressAutoHyphens/>
      <w:spacing w:before="240" w:after="60" w:line="240" w:lineRule="auto"/>
      <w:outlineLvl w:val="0"/>
    </w:pPr>
    <w:rPr>
      <w:rFonts w:ascii="Cambria" w:eastAsia="Times New Roman" w:hAnsi="Cambria" w:cs="Cambria"/>
      <w:b/>
      <w:bCs/>
      <w:kern w:val="1"/>
      <w:sz w:val="32"/>
      <w:szCs w:val="32"/>
      <w:lang w:val="en-US" w:eastAsia="zh-CN" w:bidi="en-US"/>
    </w:rPr>
  </w:style>
  <w:style w:type="paragraph" w:styleId="2">
    <w:name w:val="heading 2"/>
    <w:basedOn w:val="a"/>
    <w:next w:val="a"/>
    <w:link w:val="20"/>
    <w:qFormat/>
    <w:rsid w:val="00944BCA"/>
    <w:pPr>
      <w:keepNext/>
      <w:numPr>
        <w:ilvl w:val="1"/>
        <w:numId w:val="2"/>
      </w:numPr>
      <w:suppressAutoHyphens/>
      <w:spacing w:before="240" w:after="60" w:line="240" w:lineRule="auto"/>
      <w:outlineLvl w:val="1"/>
    </w:pPr>
    <w:rPr>
      <w:rFonts w:ascii="Cambria" w:eastAsia="Times New Roman" w:hAnsi="Cambria" w:cs="Cambria"/>
      <w:b/>
      <w:bCs/>
      <w:i/>
      <w:iCs/>
      <w:sz w:val="28"/>
      <w:szCs w:val="28"/>
      <w:lang w:val="en-US" w:eastAsia="zh-CN" w:bidi="en-US"/>
    </w:rPr>
  </w:style>
  <w:style w:type="paragraph" w:styleId="3">
    <w:name w:val="heading 3"/>
    <w:basedOn w:val="a"/>
    <w:next w:val="a"/>
    <w:link w:val="30"/>
    <w:qFormat/>
    <w:rsid w:val="00944BCA"/>
    <w:pPr>
      <w:keepNext/>
      <w:numPr>
        <w:ilvl w:val="2"/>
        <w:numId w:val="2"/>
      </w:numPr>
      <w:suppressAutoHyphens/>
      <w:spacing w:before="240" w:after="60" w:line="240" w:lineRule="auto"/>
      <w:outlineLvl w:val="2"/>
    </w:pPr>
    <w:rPr>
      <w:rFonts w:ascii="Cambria" w:eastAsia="Times New Roman" w:hAnsi="Cambria" w:cs="Cambria"/>
      <w:b/>
      <w:bCs/>
      <w:sz w:val="26"/>
      <w:szCs w:val="26"/>
      <w:lang w:val="en-US" w:eastAsia="zh-CN" w:bidi="en-US"/>
    </w:rPr>
  </w:style>
  <w:style w:type="paragraph" w:styleId="4">
    <w:name w:val="heading 4"/>
    <w:basedOn w:val="a"/>
    <w:next w:val="a"/>
    <w:link w:val="40"/>
    <w:qFormat/>
    <w:rsid w:val="00944BCA"/>
    <w:pPr>
      <w:keepNext/>
      <w:numPr>
        <w:ilvl w:val="3"/>
        <w:numId w:val="2"/>
      </w:numPr>
      <w:suppressAutoHyphens/>
      <w:spacing w:before="240" w:after="60" w:line="240" w:lineRule="auto"/>
      <w:outlineLvl w:val="3"/>
    </w:pPr>
    <w:rPr>
      <w:rFonts w:ascii="Calibri" w:eastAsia="Times New Roman" w:hAnsi="Calibri" w:cs="Times New Roman"/>
      <w:b/>
      <w:bCs/>
      <w:sz w:val="28"/>
      <w:szCs w:val="28"/>
      <w:lang w:val="en-US" w:eastAsia="zh-CN" w:bidi="en-US"/>
    </w:rPr>
  </w:style>
  <w:style w:type="paragraph" w:styleId="5">
    <w:name w:val="heading 5"/>
    <w:basedOn w:val="a"/>
    <w:next w:val="a"/>
    <w:link w:val="50"/>
    <w:qFormat/>
    <w:rsid w:val="00944BCA"/>
    <w:pPr>
      <w:numPr>
        <w:ilvl w:val="4"/>
        <w:numId w:val="2"/>
      </w:numPr>
      <w:suppressAutoHyphens/>
      <w:spacing w:before="240" w:after="60" w:line="240" w:lineRule="auto"/>
      <w:outlineLvl w:val="4"/>
    </w:pPr>
    <w:rPr>
      <w:rFonts w:ascii="Calibri" w:eastAsia="Times New Roman" w:hAnsi="Calibri" w:cs="Times New Roman"/>
      <w:b/>
      <w:bCs/>
      <w:i/>
      <w:iCs/>
      <w:sz w:val="26"/>
      <w:szCs w:val="26"/>
      <w:lang w:val="en-US" w:eastAsia="zh-CN" w:bidi="en-US"/>
    </w:rPr>
  </w:style>
  <w:style w:type="paragraph" w:styleId="6">
    <w:name w:val="heading 6"/>
    <w:basedOn w:val="a"/>
    <w:next w:val="a"/>
    <w:link w:val="60"/>
    <w:qFormat/>
    <w:rsid w:val="00944BCA"/>
    <w:pPr>
      <w:numPr>
        <w:ilvl w:val="5"/>
        <w:numId w:val="2"/>
      </w:numPr>
      <w:suppressAutoHyphens/>
      <w:spacing w:before="240" w:after="60" w:line="240" w:lineRule="auto"/>
      <w:outlineLvl w:val="5"/>
    </w:pPr>
    <w:rPr>
      <w:rFonts w:ascii="Calibri" w:eastAsia="Times New Roman" w:hAnsi="Calibri" w:cs="Times New Roman"/>
      <w:b/>
      <w:bCs/>
      <w:lang w:val="en-US" w:eastAsia="zh-CN" w:bidi="en-US"/>
    </w:rPr>
  </w:style>
  <w:style w:type="paragraph" w:styleId="7">
    <w:name w:val="heading 7"/>
    <w:basedOn w:val="a"/>
    <w:next w:val="a"/>
    <w:link w:val="70"/>
    <w:qFormat/>
    <w:rsid w:val="00944BCA"/>
    <w:pPr>
      <w:numPr>
        <w:ilvl w:val="6"/>
        <w:numId w:val="2"/>
      </w:numPr>
      <w:suppressAutoHyphens/>
      <w:spacing w:before="240" w:after="60" w:line="240" w:lineRule="auto"/>
      <w:outlineLvl w:val="6"/>
    </w:pPr>
    <w:rPr>
      <w:rFonts w:ascii="Calibri" w:eastAsia="Times New Roman" w:hAnsi="Calibri" w:cs="Times New Roman"/>
      <w:sz w:val="24"/>
      <w:szCs w:val="24"/>
      <w:lang w:val="en-US" w:eastAsia="zh-CN" w:bidi="en-US"/>
    </w:rPr>
  </w:style>
  <w:style w:type="paragraph" w:styleId="8">
    <w:name w:val="heading 8"/>
    <w:basedOn w:val="a"/>
    <w:next w:val="a"/>
    <w:link w:val="80"/>
    <w:qFormat/>
    <w:rsid w:val="00944BCA"/>
    <w:pPr>
      <w:numPr>
        <w:ilvl w:val="7"/>
        <w:numId w:val="2"/>
      </w:numPr>
      <w:suppressAutoHyphens/>
      <w:spacing w:before="240" w:after="60" w:line="240" w:lineRule="auto"/>
      <w:outlineLvl w:val="7"/>
    </w:pPr>
    <w:rPr>
      <w:rFonts w:ascii="Calibri" w:eastAsia="Times New Roman" w:hAnsi="Calibri" w:cs="Times New Roman"/>
      <w:i/>
      <w:iCs/>
      <w:sz w:val="24"/>
      <w:szCs w:val="24"/>
      <w:lang w:val="en-US" w:eastAsia="zh-CN" w:bidi="en-US"/>
    </w:rPr>
  </w:style>
  <w:style w:type="paragraph" w:styleId="9">
    <w:name w:val="heading 9"/>
    <w:basedOn w:val="a"/>
    <w:next w:val="a"/>
    <w:link w:val="90"/>
    <w:qFormat/>
    <w:rsid w:val="00944BCA"/>
    <w:pPr>
      <w:numPr>
        <w:ilvl w:val="8"/>
        <w:numId w:val="2"/>
      </w:numPr>
      <w:suppressAutoHyphens/>
      <w:spacing w:before="240" w:after="60" w:line="240" w:lineRule="auto"/>
      <w:outlineLvl w:val="8"/>
    </w:pPr>
    <w:rPr>
      <w:rFonts w:ascii="Cambria" w:eastAsia="Times New Roman" w:hAnsi="Cambria" w:cs="Cambria"/>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488A"/>
    <w:rPr>
      <w:color w:val="0000FF" w:themeColor="hyperlink"/>
      <w:u w:val="single"/>
    </w:rPr>
  </w:style>
  <w:style w:type="paragraph" w:styleId="a4">
    <w:name w:val="List Paragraph"/>
    <w:basedOn w:val="a"/>
    <w:uiPriority w:val="34"/>
    <w:qFormat/>
    <w:rsid w:val="00F8488A"/>
    <w:pPr>
      <w:ind w:left="720"/>
      <w:contextualSpacing/>
    </w:pPr>
  </w:style>
  <w:style w:type="character" w:customStyle="1" w:styleId="10">
    <w:name w:val="Заголовок 1 Знак"/>
    <w:basedOn w:val="a0"/>
    <w:link w:val="1"/>
    <w:rsid w:val="00944BCA"/>
    <w:rPr>
      <w:rFonts w:ascii="Cambria" w:eastAsia="Times New Roman" w:hAnsi="Cambria" w:cs="Cambria"/>
      <w:b/>
      <w:bCs/>
      <w:kern w:val="1"/>
      <w:sz w:val="32"/>
      <w:szCs w:val="32"/>
      <w:lang w:val="en-US" w:eastAsia="zh-CN" w:bidi="en-US"/>
    </w:rPr>
  </w:style>
  <w:style w:type="character" w:customStyle="1" w:styleId="20">
    <w:name w:val="Заголовок 2 Знак"/>
    <w:basedOn w:val="a0"/>
    <w:link w:val="2"/>
    <w:rsid w:val="00944BCA"/>
    <w:rPr>
      <w:rFonts w:ascii="Cambria" w:eastAsia="Times New Roman" w:hAnsi="Cambria" w:cs="Cambria"/>
      <w:b/>
      <w:bCs/>
      <w:i/>
      <w:iCs/>
      <w:sz w:val="28"/>
      <w:szCs w:val="28"/>
      <w:lang w:val="en-US" w:eastAsia="zh-CN" w:bidi="en-US"/>
    </w:rPr>
  </w:style>
  <w:style w:type="character" w:customStyle="1" w:styleId="30">
    <w:name w:val="Заголовок 3 Знак"/>
    <w:basedOn w:val="a0"/>
    <w:link w:val="3"/>
    <w:rsid w:val="00944BCA"/>
    <w:rPr>
      <w:rFonts w:ascii="Cambria" w:eastAsia="Times New Roman" w:hAnsi="Cambria" w:cs="Cambria"/>
      <w:b/>
      <w:bCs/>
      <w:sz w:val="26"/>
      <w:szCs w:val="26"/>
      <w:lang w:val="en-US" w:eastAsia="zh-CN" w:bidi="en-US"/>
    </w:rPr>
  </w:style>
  <w:style w:type="character" w:customStyle="1" w:styleId="40">
    <w:name w:val="Заголовок 4 Знак"/>
    <w:basedOn w:val="a0"/>
    <w:link w:val="4"/>
    <w:rsid w:val="00944BCA"/>
    <w:rPr>
      <w:rFonts w:ascii="Calibri" w:eastAsia="Times New Roman" w:hAnsi="Calibri" w:cs="Times New Roman"/>
      <w:b/>
      <w:bCs/>
      <w:sz w:val="28"/>
      <w:szCs w:val="28"/>
      <w:lang w:val="en-US" w:eastAsia="zh-CN" w:bidi="en-US"/>
    </w:rPr>
  </w:style>
  <w:style w:type="character" w:customStyle="1" w:styleId="50">
    <w:name w:val="Заголовок 5 Знак"/>
    <w:basedOn w:val="a0"/>
    <w:link w:val="5"/>
    <w:rsid w:val="00944BCA"/>
    <w:rPr>
      <w:rFonts w:ascii="Calibri" w:eastAsia="Times New Roman" w:hAnsi="Calibri" w:cs="Times New Roman"/>
      <w:b/>
      <w:bCs/>
      <w:i/>
      <w:iCs/>
      <w:sz w:val="26"/>
      <w:szCs w:val="26"/>
      <w:lang w:val="en-US" w:eastAsia="zh-CN" w:bidi="en-US"/>
    </w:rPr>
  </w:style>
  <w:style w:type="character" w:customStyle="1" w:styleId="60">
    <w:name w:val="Заголовок 6 Знак"/>
    <w:basedOn w:val="a0"/>
    <w:link w:val="6"/>
    <w:rsid w:val="00944BCA"/>
    <w:rPr>
      <w:rFonts w:ascii="Calibri" w:eastAsia="Times New Roman" w:hAnsi="Calibri" w:cs="Times New Roman"/>
      <w:b/>
      <w:bCs/>
      <w:lang w:val="en-US" w:eastAsia="zh-CN" w:bidi="en-US"/>
    </w:rPr>
  </w:style>
  <w:style w:type="character" w:customStyle="1" w:styleId="70">
    <w:name w:val="Заголовок 7 Знак"/>
    <w:basedOn w:val="a0"/>
    <w:link w:val="7"/>
    <w:rsid w:val="00944BCA"/>
    <w:rPr>
      <w:rFonts w:ascii="Calibri" w:eastAsia="Times New Roman" w:hAnsi="Calibri" w:cs="Times New Roman"/>
      <w:sz w:val="24"/>
      <w:szCs w:val="24"/>
      <w:lang w:val="en-US" w:eastAsia="zh-CN" w:bidi="en-US"/>
    </w:rPr>
  </w:style>
  <w:style w:type="character" w:customStyle="1" w:styleId="80">
    <w:name w:val="Заголовок 8 Знак"/>
    <w:basedOn w:val="a0"/>
    <w:link w:val="8"/>
    <w:rsid w:val="00944BCA"/>
    <w:rPr>
      <w:rFonts w:ascii="Calibri" w:eastAsia="Times New Roman" w:hAnsi="Calibri" w:cs="Times New Roman"/>
      <w:i/>
      <w:iCs/>
      <w:sz w:val="24"/>
      <w:szCs w:val="24"/>
      <w:lang w:val="en-US" w:eastAsia="zh-CN" w:bidi="en-US"/>
    </w:rPr>
  </w:style>
  <w:style w:type="character" w:customStyle="1" w:styleId="90">
    <w:name w:val="Заголовок 9 Знак"/>
    <w:basedOn w:val="a0"/>
    <w:link w:val="9"/>
    <w:rsid w:val="00944BCA"/>
    <w:rPr>
      <w:rFonts w:ascii="Cambria" w:eastAsia="Times New Roman" w:hAnsi="Cambria" w:cs="Cambria"/>
      <w:lang w:val="en-US" w:eastAsia="zh-CN" w:bidi="en-US"/>
    </w:rPr>
  </w:style>
  <w:style w:type="character" w:styleId="a5">
    <w:name w:val="FollowedHyperlink"/>
    <w:basedOn w:val="a0"/>
    <w:uiPriority w:val="99"/>
    <w:semiHidden/>
    <w:unhideWhenUsed/>
    <w:rsid w:val="00944BCA"/>
    <w:rPr>
      <w:color w:val="800080" w:themeColor="followedHyperlink"/>
      <w:u w:val="single"/>
    </w:rPr>
  </w:style>
  <w:style w:type="paragraph" w:styleId="a6">
    <w:name w:val="Normal (Web)"/>
    <w:basedOn w:val="a"/>
    <w:uiPriority w:val="99"/>
    <w:semiHidden/>
    <w:unhideWhenUsed/>
    <w:rsid w:val="00EC2652"/>
    <w:rPr>
      <w:rFonts w:ascii="Times New Roman" w:hAnsi="Times New Roman" w:cs="Times New Roman"/>
      <w:sz w:val="24"/>
      <w:szCs w:val="24"/>
    </w:rPr>
  </w:style>
  <w:style w:type="paragraph" w:styleId="a7">
    <w:name w:val="Balloon Text"/>
    <w:basedOn w:val="a"/>
    <w:link w:val="a8"/>
    <w:uiPriority w:val="99"/>
    <w:semiHidden/>
    <w:unhideWhenUsed/>
    <w:rsid w:val="00B72D9B"/>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B72D9B"/>
    <w:rPr>
      <w:rFonts w:ascii="Tahoma" w:hAnsi="Tahoma" w:cs="Tahoma"/>
      <w:sz w:val="16"/>
      <w:szCs w:val="16"/>
    </w:rPr>
  </w:style>
  <w:style w:type="paragraph" w:customStyle="1" w:styleId="TableParagraph">
    <w:name w:val="Table Paragraph"/>
    <w:basedOn w:val="a"/>
    <w:uiPriority w:val="1"/>
    <w:qFormat/>
    <w:rsid w:val="00AD52D7"/>
    <w:pPr>
      <w:widowControl w:val="0"/>
      <w:autoSpaceDE w:val="0"/>
      <w:autoSpaceDN w:val="0"/>
      <w:spacing w:after="0" w:line="240" w:lineRule="auto"/>
      <w:ind w:left="103"/>
    </w:pPr>
    <w:rPr>
      <w:rFonts w:ascii="Times New Roman" w:eastAsia="Times New Roman" w:hAnsi="Times New Roman" w:cs="Times New Roman"/>
      <w:lang w:val="en-US" w:eastAsia="en-US"/>
    </w:rPr>
  </w:style>
  <w:style w:type="table" w:styleId="a9">
    <w:name w:val="Table Grid"/>
    <w:basedOn w:val="a1"/>
    <w:uiPriority w:val="59"/>
    <w:rsid w:val="0086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82745">
      <w:bodyDiv w:val="1"/>
      <w:marLeft w:val="0"/>
      <w:marRight w:val="0"/>
      <w:marTop w:val="0"/>
      <w:marBottom w:val="0"/>
      <w:divBdr>
        <w:top w:val="none" w:sz="0" w:space="0" w:color="auto"/>
        <w:left w:val="none" w:sz="0" w:space="0" w:color="auto"/>
        <w:bottom w:val="none" w:sz="0" w:space="0" w:color="auto"/>
        <w:right w:val="none" w:sz="0" w:space="0" w:color="auto"/>
      </w:divBdr>
    </w:div>
    <w:div w:id="1269776465">
      <w:bodyDiv w:val="1"/>
      <w:marLeft w:val="0"/>
      <w:marRight w:val="0"/>
      <w:marTop w:val="0"/>
      <w:marBottom w:val="0"/>
      <w:divBdr>
        <w:top w:val="none" w:sz="0" w:space="0" w:color="auto"/>
        <w:left w:val="none" w:sz="0" w:space="0" w:color="auto"/>
        <w:bottom w:val="none" w:sz="0" w:space="0" w:color="auto"/>
        <w:right w:val="none" w:sz="0" w:space="0" w:color="auto"/>
      </w:divBdr>
    </w:div>
    <w:div w:id="20990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1</Pages>
  <Words>882</Words>
  <Characters>5033</Characters>
  <Application>Microsoft Office Word</Application>
  <DocSecurity>0</DocSecurity>
  <Lines>41</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Media Show</cp:lastModifiedBy>
  <cp:revision>77</cp:revision>
  <cp:lastPrinted>2024-05-03T14:49:00Z</cp:lastPrinted>
  <dcterms:created xsi:type="dcterms:W3CDTF">2021-01-14T15:12:00Z</dcterms:created>
  <dcterms:modified xsi:type="dcterms:W3CDTF">2025-03-31T07:43:00Z</dcterms:modified>
</cp:coreProperties>
</file>