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16882" w14:textId="77777777" w:rsidR="00E16DF9" w:rsidRPr="009B7C42" w:rsidRDefault="00EC53B5" w:rsidP="00E6261F">
      <w:pPr>
        <w:spacing w:after="0"/>
        <w:jc w:val="center"/>
        <w:rPr>
          <w:rFonts w:ascii="Times New Roman" w:hAnsi="Times New Roman" w:cs="Times New Roman"/>
          <w:b/>
          <w:sz w:val="28"/>
          <w:szCs w:val="28"/>
          <w:lang w:val="uk-UA"/>
        </w:rPr>
      </w:pPr>
      <w:r w:rsidRPr="009B7C42">
        <w:rPr>
          <w:rFonts w:ascii="Times New Roman" w:hAnsi="Times New Roman" w:cs="Times New Roman"/>
          <w:b/>
          <w:sz w:val="28"/>
          <w:szCs w:val="28"/>
          <w:lang w:val="uk-UA"/>
        </w:rPr>
        <w:t>ОБ</w:t>
      </w:r>
      <w:r>
        <w:rPr>
          <w:rFonts w:ascii="Times New Roman" w:hAnsi="Times New Roman" w:cs="Times New Roman"/>
          <w:b/>
          <w:sz w:val="28"/>
          <w:szCs w:val="28"/>
          <w:lang w:val="uk-UA"/>
        </w:rPr>
        <w:t>Ґ</w:t>
      </w:r>
      <w:r w:rsidR="00E16DF9" w:rsidRPr="009B7C42">
        <w:rPr>
          <w:rFonts w:ascii="Times New Roman" w:hAnsi="Times New Roman" w:cs="Times New Roman"/>
          <w:b/>
          <w:sz w:val="28"/>
          <w:szCs w:val="28"/>
          <w:lang w:val="uk-UA"/>
        </w:rPr>
        <w:t>РУНТУВАННЯ</w:t>
      </w:r>
    </w:p>
    <w:p w14:paraId="5EB317D2" w14:textId="77777777" w:rsidR="009203CF" w:rsidRDefault="00E16DF9" w:rsidP="00E6261F">
      <w:pPr>
        <w:spacing w:after="0"/>
        <w:jc w:val="center"/>
        <w:rPr>
          <w:rFonts w:ascii="Times New Roman" w:hAnsi="Times New Roman" w:cs="Times New Roman"/>
          <w:b/>
          <w:sz w:val="28"/>
          <w:szCs w:val="28"/>
          <w:lang w:val="uk-UA"/>
        </w:rPr>
      </w:pPr>
      <w:r w:rsidRPr="009B7C42">
        <w:rPr>
          <w:rFonts w:ascii="Times New Roman" w:hAnsi="Times New Roman" w:cs="Times New Roman"/>
          <w:b/>
          <w:sz w:val="28"/>
          <w:szCs w:val="28"/>
          <w:lang w:val="uk-UA"/>
        </w:rPr>
        <w:t xml:space="preserve">Технічних та якісних характеристик предмета закупівлі, його очікуваної вартості та/або розміру бюджетного призначення в межах закупівлі </w:t>
      </w:r>
    </w:p>
    <w:p w14:paraId="4A59F7E0" w14:textId="527EBCF5" w:rsidR="00982212" w:rsidRDefault="003C721F" w:rsidP="003C721F">
      <w:pPr>
        <w:spacing w:after="0"/>
        <w:jc w:val="center"/>
        <w:rPr>
          <w:rFonts w:ascii="Times New Roman" w:hAnsi="Times New Roman" w:cs="Times New Roman"/>
          <w:b/>
          <w:sz w:val="28"/>
          <w:szCs w:val="28"/>
          <w:lang w:val="uk-UA"/>
        </w:rPr>
      </w:pPr>
      <w:r w:rsidRPr="003C721F">
        <w:rPr>
          <w:rFonts w:ascii="Times New Roman" w:hAnsi="Times New Roman" w:cs="Times New Roman"/>
          <w:b/>
          <w:sz w:val="28"/>
          <w:szCs w:val="28"/>
          <w:lang w:val="uk-UA"/>
        </w:rPr>
        <w:t>UA-2024-12-19-021714-a</w:t>
      </w:r>
    </w:p>
    <w:p w14:paraId="788726BC" w14:textId="77777777" w:rsidR="007F42D4" w:rsidRPr="007E2263" w:rsidRDefault="00E16DF9" w:rsidP="00E6261F">
      <w:pPr>
        <w:spacing w:after="0"/>
        <w:jc w:val="both"/>
        <w:rPr>
          <w:rFonts w:ascii="Times New Roman" w:hAnsi="Times New Roman" w:cs="Times New Roman"/>
          <w:sz w:val="28"/>
          <w:szCs w:val="28"/>
        </w:rPr>
      </w:pPr>
      <w:r w:rsidRPr="007E2263">
        <w:rPr>
          <w:rFonts w:ascii="Times New Roman" w:hAnsi="Times New Roman" w:cs="Times New Roman"/>
          <w:b/>
          <w:sz w:val="28"/>
          <w:szCs w:val="28"/>
        </w:rPr>
        <w:t>Підстава для публікації:</w:t>
      </w:r>
      <w:r w:rsidRPr="007E2263">
        <w:rPr>
          <w:rFonts w:ascii="Times New Roman" w:hAnsi="Times New Roman" w:cs="Times New Roman"/>
          <w:sz w:val="28"/>
          <w:szCs w:val="28"/>
        </w:rPr>
        <w:t xml:space="preserve"> </w:t>
      </w:r>
      <w:r w:rsidR="007F42D4" w:rsidRPr="007E2263">
        <w:rPr>
          <w:rFonts w:ascii="Times New Roman" w:hAnsi="Times New Roman" w:cs="Times New Roman"/>
          <w:sz w:val="28"/>
          <w:szCs w:val="28"/>
        </w:rPr>
        <w:t>постанови Кабінету Міністрів України</w:t>
      </w:r>
      <w:r w:rsidR="00DD4D0B">
        <w:rPr>
          <w:rFonts w:ascii="Times New Roman" w:hAnsi="Times New Roman" w:cs="Times New Roman"/>
          <w:sz w:val="28"/>
          <w:szCs w:val="28"/>
          <w:lang w:val="uk-UA"/>
        </w:rPr>
        <w:t xml:space="preserve"> «Про ефективне використання державних коштів» </w:t>
      </w:r>
      <w:r w:rsidR="00FA18F6">
        <w:rPr>
          <w:rFonts w:ascii="Times New Roman" w:hAnsi="Times New Roman" w:cs="Times New Roman"/>
          <w:sz w:val="28"/>
          <w:szCs w:val="28"/>
        </w:rPr>
        <w:t xml:space="preserve"> від 11 жовтня 2016 р. № 710</w:t>
      </w:r>
    </w:p>
    <w:p w14:paraId="73E5FCBF" w14:textId="77777777" w:rsidR="00BF61B0" w:rsidRPr="007E2263" w:rsidRDefault="007F42D4" w:rsidP="00E6261F">
      <w:pPr>
        <w:spacing w:after="0"/>
        <w:jc w:val="both"/>
        <w:rPr>
          <w:rFonts w:ascii="Times New Roman" w:hAnsi="Times New Roman" w:cs="Times New Roman"/>
          <w:sz w:val="28"/>
          <w:szCs w:val="28"/>
        </w:rPr>
      </w:pPr>
      <w:r w:rsidRPr="007E2263">
        <w:rPr>
          <w:rFonts w:ascii="Times New Roman" w:hAnsi="Times New Roman" w:cs="Times New Roman"/>
          <w:b/>
          <w:sz w:val="28"/>
          <w:szCs w:val="28"/>
        </w:rPr>
        <w:t>Мета проведення закупівлі</w:t>
      </w:r>
      <w:r w:rsidRPr="007E2263">
        <w:rPr>
          <w:rFonts w:ascii="Times New Roman" w:hAnsi="Times New Roman" w:cs="Times New Roman"/>
          <w:sz w:val="28"/>
          <w:szCs w:val="28"/>
        </w:rPr>
        <w:t xml:space="preserve">: </w:t>
      </w:r>
      <w:r w:rsidR="00A321FA" w:rsidRPr="007E2263">
        <w:rPr>
          <w:rFonts w:ascii="Times New Roman" w:hAnsi="Times New Roman" w:cs="Times New Roman"/>
          <w:sz w:val="28"/>
          <w:szCs w:val="28"/>
        </w:rPr>
        <w:t xml:space="preserve">забезпечення потреб </w:t>
      </w:r>
      <w:r w:rsidR="0061539D">
        <w:rPr>
          <w:rFonts w:ascii="Times New Roman" w:hAnsi="Times New Roman" w:cs="Times New Roman"/>
          <w:sz w:val="28"/>
          <w:szCs w:val="28"/>
          <w:lang w:val="uk-UA"/>
        </w:rPr>
        <w:t>всіх служб та процесів у</w:t>
      </w:r>
      <w:r w:rsidR="00A321FA" w:rsidRPr="007E2263">
        <w:rPr>
          <w:rFonts w:ascii="Times New Roman" w:hAnsi="Times New Roman" w:cs="Times New Roman"/>
          <w:sz w:val="28"/>
          <w:szCs w:val="28"/>
        </w:rPr>
        <w:t xml:space="preserve"> постачанні електричної енергії для безперебійної роботи.</w:t>
      </w:r>
    </w:p>
    <w:p w14:paraId="591E0E5E" w14:textId="77777777" w:rsidR="007F42D4" w:rsidRPr="007E2263" w:rsidRDefault="007F42D4" w:rsidP="00E6261F">
      <w:pPr>
        <w:spacing w:after="0"/>
        <w:jc w:val="both"/>
        <w:rPr>
          <w:rFonts w:ascii="Times New Roman" w:hAnsi="Times New Roman" w:cs="Times New Roman"/>
          <w:sz w:val="28"/>
          <w:szCs w:val="28"/>
        </w:rPr>
      </w:pPr>
      <w:r w:rsidRPr="007E2263">
        <w:rPr>
          <w:rFonts w:ascii="Times New Roman" w:hAnsi="Times New Roman" w:cs="Times New Roman"/>
          <w:b/>
          <w:sz w:val="28"/>
          <w:szCs w:val="28"/>
        </w:rPr>
        <w:t>Предмет закупівлі:</w:t>
      </w:r>
      <w:r w:rsidRPr="007E2263">
        <w:rPr>
          <w:rFonts w:ascii="Times New Roman" w:hAnsi="Times New Roman" w:cs="Times New Roman"/>
          <w:sz w:val="28"/>
          <w:szCs w:val="28"/>
        </w:rPr>
        <w:t xml:space="preserve"> Електрична енергія  (код за Єдиним закупівельним словником ДК 021:2015 – 09310000-5 Електрична енергія)</w:t>
      </w:r>
    </w:p>
    <w:p w14:paraId="711A0409" w14:textId="77777777" w:rsidR="00930720" w:rsidRPr="007E2263" w:rsidRDefault="007F42D4" w:rsidP="00E6261F">
      <w:pPr>
        <w:spacing w:after="0"/>
        <w:jc w:val="both"/>
        <w:rPr>
          <w:rFonts w:ascii="Times New Roman" w:hAnsi="Times New Roman" w:cs="Times New Roman"/>
          <w:b/>
          <w:sz w:val="28"/>
          <w:szCs w:val="28"/>
        </w:rPr>
      </w:pPr>
      <w:r w:rsidRPr="007E2263">
        <w:rPr>
          <w:rFonts w:ascii="Times New Roman" w:hAnsi="Times New Roman" w:cs="Times New Roman"/>
          <w:b/>
          <w:sz w:val="28"/>
          <w:szCs w:val="28"/>
        </w:rPr>
        <w:t>Т</w:t>
      </w:r>
      <w:r w:rsidR="00F8488A" w:rsidRPr="007E2263">
        <w:rPr>
          <w:rFonts w:ascii="Times New Roman" w:hAnsi="Times New Roman" w:cs="Times New Roman"/>
          <w:b/>
          <w:sz w:val="28"/>
          <w:szCs w:val="28"/>
        </w:rPr>
        <w:t>ехнічн</w:t>
      </w:r>
      <w:r w:rsidRPr="007E2263">
        <w:rPr>
          <w:rFonts w:ascii="Times New Roman" w:hAnsi="Times New Roman" w:cs="Times New Roman"/>
          <w:b/>
          <w:sz w:val="28"/>
          <w:szCs w:val="28"/>
        </w:rPr>
        <w:t>і</w:t>
      </w:r>
      <w:r w:rsidR="00F8488A" w:rsidRPr="007E2263">
        <w:rPr>
          <w:rFonts w:ascii="Times New Roman" w:hAnsi="Times New Roman" w:cs="Times New Roman"/>
          <w:b/>
          <w:sz w:val="28"/>
          <w:szCs w:val="28"/>
        </w:rPr>
        <w:t xml:space="preserve"> та якісн</w:t>
      </w:r>
      <w:r w:rsidRPr="007E2263">
        <w:rPr>
          <w:rFonts w:ascii="Times New Roman" w:hAnsi="Times New Roman" w:cs="Times New Roman"/>
          <w:b/>
          <w:sz w:val="28"/>
          <w:szCs w:val="28"/>
        </w:rPr>
        <w:t>і</w:t>
      </w:r>
      <w:r w:rsidR="00F8488A" w:rsidRPr="007E2263">
        <w:rPr>
          <w:rFonts w:ascii="Times New Roman" w:hAnsi="Times New Roman" w:cs="Times New Roman"/>
          <w:b/>
          <w:sz w:val="28"/>
          <w:szCs w:val="28"/>
        </w:rPr>
        <w:t xml:space="preserve"> характеристик предмета закупівлі:</w:t>
      </w:r>
      <w:r w:rsidR="00930720" w:rsidRPr="007E2263">
        <w:rPr>
          <w:rFonts w:ascii="Times New Roman" w:hAnsi="Times New Roman" w:cs="Times New Roman"/>
          <w:b/>
          <w:sz w:val="28"/>
          <w:szCs w:val="28"/>
        </w:rPr>
        <w:t xml:space="preserve"> </w:t>
      </w:r>
    </w:p>
    <w:p w14:paraId="0E19CFF3"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 xml:space="preserve">Обсяг електричної енергії, що закуповується  </w:t>
      </w:r>
      <w:r w:rsidRPr="00982212">
        <w:rPr>
          <w:rFonts w:ascii="Times New Roman" w:hAnsi="Times New Roman" w:cs="Times New Roman"/>
          <w:sz w:val="28"/>
          <w:szCs w:val="28"/>
          <w:lang w:val="uk-UA"/>
        </w:rPr>
        <w:t>600 000</w:t>
      </w:r>
      <w:r w:rsidRPr="00982212">
        <w:rPr>
          <w:rFonts w:ascii="Times New Roman" w:hAnsi="Times New Roman" w:cs="Times New Roman"/>
          <w:sz w:val="28"/>
          <w:szCs w:val="28"/>
        </w:rPr>
        <w:t xml:space="preserve"> кВт*год.</w:t>
      </w:r>
    </w:p>
    <w:p w14:paraId="0F4B485D" w14:textId="378E03DF"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2.Строк постачання: цілодобово по 31.12.202</w:t>
      </w:r>
      <w:r w:rsidR="009313C2">
        <w:rPr>
          <w:rFonts w:ascii="Times New Roman" w:hAnsi="Times New Roman" w:cs="Times New Roman"/>
          <w:sz w:val="28"/>
          <w:szCs w:val="28"/>
          <w:lang w:val="uk-UA"/>
        </w:rPr>
        <w:t>5</w:t>
      </w:r>
      <w:r w:rsidRPr="00982212">
        <w:rPr>
          <w:rFonts w:ascii="Times New Roman" w:hAnsi="Times New Roman" w:cs="Times New Roman"/>
          <w:sz w:val="28"/>
          <w:szCs w:val="28"/>
        </w:rPr>
        <w:t xml:space="preserve"> року.</w:t>
      </w:r>
    </w:p>
    <w:p w14:paraId="5623DC45"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3.Клас напруги –  2</w:t>
      </w:r>
    </w:p>
    <w:p w14:paraId="38C61DA8"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lang w:val="uk-UA"/>
        </w:rPr>
        <w:t>4</w:t>
      </w:r>
      <w:r w:rsidRPr="00982212">
        <w:rPr>
          <w:rFonts w:ascii="Times New Roman" w:hAnsi="Times New Roman" w:cs="Times New Roman"/>
          <w:sz w:val="28"/>
          <w:szCs w:val="28"/>
        </w:rPr>
        <w:t>.Група площадок вимірювання – «б» - 60</w:t>
      </w:r>
      <w:r w:rsidRPr="00982212">
        <w:rPr>
          <w:rFonts w:ascii="Times New Roman" w:hAnsi="Times New Roman" w:cs="Times New Roman"/>
          <w:sz w:val="28"/>
          <w:szCs w:val="28"/>
          <w:lang w:val="uk-UA"/>
        </w:rPr>
        <w:t>0 000</w:t>
      </w:r>
      <w:r w:rsidRPr="00982212">
        <w:rPr>
          <w:rFonts w:ascii="Times New Roman" w:hAnsi="Times New Roman" w:cs="Times New Roman"/>
          <w:sz w:val="28"/>
          <w:szCs w:val="28"/>
        </w:rPr>
        <w:t xml:space="preserve">  кВт*год.</w:t>
      </w:r>
    </w:p>
    <w:p w14:paraId="236C80A9"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lang w:val="uk-UA"/>
        </w:rPr>
        <w:t>5</w:t>
      </w:r>
      <w:r w:rsidRPr="00982212">
        <w:rPr>
          <w:rFonts w:ascii="Times New Roman" w:hAnsi="Times New Roman" w:cs="Times New Roman"/>
          <w:sz w:val="28"/>
          <w:szCs w:val="28"/>
        </w:rPr>
        <w:t>.Форма оплати – «післяоплата»</w:t>
      </w:r>
    </w:p>
    <w:p w14:paraId="1490A9F1" w14:textId="77777777" w:rsidR="00982212" w:rsidRPr="00982212" w:rsidRDefault="00982212" w:rsidP="00982212">
      <w:pPr>
        <w:spacing w:after="0"/>
        <w:jc w:val="both"/>
        <w:rPr>
          <w:rFonts w:ascii="Times New Roman" w:hAnsi="Times New Roman" w:cs="Times New Roman"/>
          <w:sz w:val="28"/>
          <w:szCs w:val="28"/>
          <w:lang w:val="uk-UA"/>
        </w:rPr>
      </w:pPr>
      <w:r w:rsidRPr="00982212">
        <w:rPr>
          <w:rFonts w:ascii="Times New Roman" w:hAnsi="Times New Roman" w:cs="Times New Roman"/>
          <w:sz w:val="28"/>
          <w:szCs w:val="28"/>
        </w:rPr>
        <w:t xml:space="preserve">6. Оператор системи розподілу - </w:t>
      </w:r>
      <w:r w:rsidRPr="00982212">
        <w:rPr>
          <w:rFonts w:ascii="Times New Roman" w:hAnsi="Times New Roman" w:cs="Times New Roman"/>
          <w:sz w:val="28"/>
          <w:szCs w:val="28"/>
          <w:lang w:val="uk-UA"/>
        </w:rPr>
        <w:t>ПрАТ "ДТЕК Київські електромережі"</w:t>
      </w:r>
    </w:p>
    <w:p w14:paraId="0CD42E2A" w14:textId="77777777" w:rsidR="00982212" w:rsidRPr="00982212" w:rsidRDefault="00982212" w:rsidP="00982212">
      <w:pPr>
        <w:spacing w:after="0"/>
        <w:jc w:val="both"/>
        <w:rPr>
          <w:rFonts w:ascii="Times New Roman" w:hAnsi="Times New Roman" w:cs="Times New Roman"/>
          <w:sz w:val="28"/>
          <w:szCs w:val="28"/>
          <w:lang w:val="uk-UA"/>
        </w:rPr>
      </w:pPr>
      <w:r w:rsidRPr="00982212">
        <w:rPr>
          <w:rFonts w:ascii="Times New Roman" w:hAnsi="Times New Roman" w:cs="Times New Roman"/>
          <w:sz w:val="28"/>
          <w:szCs w:val="28"/>
          <w:lang w:val="uk-UA"/>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42FBA9CB"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 Закону України «Про ринок електричної енергії» від 13.04.2017 № 2019-VШ;</w:t>
      </w:r>
    </w:p>
    <w:p w14:paraId="4BADB4DA"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 Правилам роздрібного ринку електричної енергії (Постанова НКРЕКП від 14.03.2018 року № 312);</w:t>
      </w:r>
    </w:p>
    <w:p w14:paraId="61FFDC72"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 Кодексу систем передачі електричної енергії (Постанова НКРЕКП від 14.03.2018 року № 309);</w:t>
      </w:r>
    </w:p>
    <w:p w14:paraId="2FB8E5AB"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 Кодексу систем розподілу електричної енергії (Постанова НКРЕКП від 14.03.2018 року № 310);</w:t>
      </w:r>
    </w:p>
    <w:p w14:paraId="634FAC4F"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 Кодексу комерційного обліку електричної енергії (Постанова НКРЕКП від 14.03.2018 року № 311);</w:t>
      </w:r>
    </w:p>
    <w:p w14:paraId="02922EB7"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 Ліцензійним умовам провадження господарської діяльності з постачання електричної енергії споживачу (Постанова НКРЕКП від 27.12.2017 року № 1469);</w:t>
      </w:r>
    </w:p>
    <w:p w14:paraId="3D16D80E"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 Ліцензійним умовам провадження господарської діяльності з розподілу електричної енергії (Постанова НКРЕКП від 27.12.2017 року № 1470).</w:t>
      </w:r>
    </w:p>
    <w:p w14:paraId="306B660F"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ab/>
        <w:t>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2337172E"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lastRenderedPageBreak/>
        <w:tab/>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13810F5D"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ab/>
        <w:t>Параметри якості електроенергії в точках приєднання споживача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w:t>
      </w:r>
    </w:p>
    <w:p w14:paraId="5937197B" w14:textId="77777777" w:rsidR="00982212" w:rsidRPr="00982212" w:rsidRDefault="00982212" w:rsidP="00982212">
      <w:pPr>
        <w:spacing w:after="0"/>
        <w:jc w:val="both"/>
        <w:rPr>
          <w:rFonts w:ascii="Times New Roman" w:hAnsi="Times New Roman" w:cs="Times New Roman"/>
          <w:sz w:val="28"/>
          <w:szCs w:val="28"/>
          <w:lang w:val="uk-UA"/>
        </w:rPr>
      </w:pPr>
      <w:r w:rsidRPr="00982212">
        <w:rPr>
          <w:rFonts w:ascii="Times New Roman" w:hAnsi="Times New Roman" w:cs="Times New Roman"/>
          <w:sz w:val="28"/>
          <w:szCs w:val="28"/>
          <w:lang w:val="uk-UA"/>
        </w:rPr>
        <w:tab/>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31D97474" w14:textId="77777777" w:rsidR="00982212" w:rsidRPr="00982212" w:rsidRDefault="00982212" w:rsidP="00982212">
      <w:pPr>
        <w:spacing w:after="0"/>
        <w:jc w:val="both"/>
        <w:rPr>
          <w:rFonts w:ascii="Times New Roman" w:hAnsi="Times New Roman" w:cs="Times New Roman"/>
          <w:sz w:val="28"/>
          <w:szCs w:val="28"/>
          <w:lang w:val="uk-UA"/>
        </w:rPr>
      </w:pPr>
      <w:r w:rsidRPr="00982212">
        <w:rPr>
          <w:rFonts w:ascii="Times New Roman" w:hAnsi="Times New Roman" w:cs="Times New Roman"/>
          <w:sz w:val="28"/>
          <w:szCs w:val="28"/>
          <w:lang w:val="uk-UA"/>
        </w:rPr>
        <w:tab/>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14:paraId="7E5547C6" w14:textId="3332D411" w:rsidR="00982212" w:rsidRPr="00982212" w:rsidRDefault="00F8488A" w:rsidP="00982212">
      <w:pPr>
        <w:spacing w:after="0"/>
        <w:jc w:val="both"/>
        <w:rPr>
          <w:rFonts w:ascii="Times New Roman" w:hAnsi="Times New Roman" w:cs="Times New Roman"/>
          <w:sz w:val="28"/>
          <w:szCs w:val="28"/>
        </w:rPr>
      </w:pPr>
      <w:r w:rsidRPr="007E2263">
        <w:rPr>
          <w:rFonts w:ascii="Times New Roman" w:hAnsi="Times New Roman" w:cs="Times New Roman"/>
          <w:b/>
          <w:sz w:val="28"/>
          <w:szCs w:val="28"/>
        </w:rPr>
        <w:t>Розмір бюджетного призначення:</w:t>
      </w:r>
      <w:r w:rsidRPr="007E2263">
        <w:rPr>
          <w:rFonts w:ascii="Times New Roman" w:hAnsi="Times New Roman" w:cs="Times New Roman"/>
          <w:sz w:val="28"/>
          <w:szCs w:val="28"/>
        </w:rPr>
        <w:t xml:space="preserve"> </w:t>
      </w:r>
      <w:r w:rsidR="00867A4D">
        <w:rPr>
          <w:rFonts w:ascii="Times New Roman" w:hAnsi="Times New Roman" w:cs="Times New Roman"/>
          <w:b/>
          <w:sz w:val="28"/>
          <w:szCs w:val="28"/>
          <w:lang w:val="uk-UA"/>
        </w:rPr>
        <w:t>4 489</w:t>
      </w:r>
      <w:r w:rsidR="00867A4D">
        <w:rPr>
          <w:rFonts w:ascii="Times New Roman" w:hAnsi="Times New Roman" w:cs="Times New Roman"/>
          <w:b/>
          <w:sz w:val="28"/>
          <w:szCs w:val="28"/>
        </w:rPr>
        <w:t> </w:t>
      </w:r>
      <w:r w:rsidR="00867A4D">
        <w:rPr>
          <w:rFonts w:ascii="Times New Roman" w:hAnsi="Times New Roman" w:cs="Times New Roman"/>
          <w:b/>
          <w:sz w:val="28"/>
          <w:szCs w:val="28"/>
          <w:lang w:val="uk-UA"/>
        </w:rPr>
        <w:t xml:space="preserve">562 </w:t>
      </w:r>
      <w:r w:rsidR="00982212" w:rsidRPr="00982212">
        <w:rPr>
          <w:rFonts w:ascii="Times New Roman" w:hAnsi="Times New Roman" w:cs="Times New Roman"/>
          <w:b/>
          <w:sz w:val="28"/>
          <w:szCs w:val="28"/>
        </w:rPr>
        <w:t xml:space="preserve">грн </w:t>
      </w:r>
      <w:r w:rsidR="00867A4D">
        <w:rPr>
          <w:rFonts w:ascii="Times New Roman" w:hAnsi="Times New Roman" w:cs="Times New Roman"/>
          <w:b/>
          <w:sz w:val="28"/>
          <w:szCs w:val="28"/>
          <w:lang w:val="uk-UA"/>
        </w:rPr>
        <w:t>6</w:t>
      </w:r>
      <w:r w:rsidR="00982212" w:rsidRPr="00982212">
        <w:rPr>
          <w:rFonts w:ascii="Times New Roman" w:hAnsi="Times New Roman" w:cs="Times New Roman"/>
          <w:b/>
          <w:sz w:val="28"/>
          <w:szCs w:val="28"/>
          <w:lang w:val="uk-UA"/>
        </w:rPr>
        <w:t>0 коп (з ПДВ</w:t>
      </w:r>
      <w:r w:rsidR="00982212" w:rsidRPr="00982212">
        <w:rPr>
          <w:rFonts w:ascii="Times New Roman" w:hAnsi="Times New Roman" w:cs="Times New Roman"/>
          <w:sz w:val="28"/>
          <w:szCs w:val="28"/>
        </w:rPr>
        <w:t>)</w:t>
      </w:r>
    </w:p>
    <w:p w14:paraId="28AF7BA1" w14:textId="790C8FA1" w:rsidR="009203CF" w:rsidRDefault="00982212" w:rsidP="00982212">
      <w:pPr>
        <w:spacing w:after="0"/>
        <w:jc w:val="both"/>
        <w:rPr>
          <w:rFonts w:ascii="Times New Roman" w:hAnsi="Times New Roman" w:cs="Times New Roman"/>
          <w:sz w:val="28"/>
          <w:szCs w:val="28"/>
          <w:lang w:val="uk-UA"/>
        </w:rPr>
      </w:pPr>
      <w:r w:rsidRPr="007E2263">
        <w:rPr>
          <w:rFonts w:ascii="Times New Roman" w:hAnsi="Times New Roman" w:cs="Times New Roman"/>
          <w:sz w:val="28"/>
          <w:szCs w:val="28"/>
        </w:rPr>
        <w:t xml:space="preserve"> </w:t>
      </w:r>
      <w:r w:rsidR="00930720" w:rsidRPr="007E2263">
        <w:rPr>
          <w:rFonts w:ascii="Times New Roman" w:hAnsi="Times New Roman" w:cs="Times New Roman"/>
          <w:sz w:val="28"/>
          <w:szCs w:val="28"/>
        </w:rPr>
        <w:t>(</w:t>
      </w:r>
      <w:r w:rsidR="006F41F6">
        <w:rPr>
          <w:rFonts w:ascii="Times New Roman" w:hAnsi="Times New Roman" w:cs="Times New Roman"/>
          <w:sz w:val="28"/>
          <w:szCs w:val="28"/>
        </w:rPr>
        <w:t>в тому числі</w:t>
      </w:r>
      <w:r w:rsidR="009203CF" w:rsidRPr="009203CF">
        <w:rPr>
          <w:rFonts w:ascii="Times New Roman" w:eastAsia="Calibri" w:hAnsi="Times New Roman" w:cs="Times New Roman"/>
          <w:sz w:val="28"/>
          <w:szCs w:val="28"/>
          <w:lang w:val="uk-UA" w:eastAsia="en-US"/>
        </w:rPr>
        <w:t xml:space="preserve"> </w:t>
      </w:r>
      <w:r w:rsidR="009203CF">
        <w:rPr>
          <w:rFonts w:ascii="Times New Roman" w:hAnsi="Times New Roman" w:cs="Times New Roman"/>
          <w:sz w:val="28"/>
          <w:szCs w:val="28"/>
          <w:lang w:val="uk-UA"/>
        </w:rPr>
        <w:t xml:space="preserve">за </w:t>
      </w:r>
      <w:r w:rsidR="009203CF" w:rsidRPr="009203CF">
        <w:rPr>
          <w:rFonts w:ascii="Times New Roman" w:hAnsi="Times New Roman" w:cs="Times New Roman"/>
          <w:sz w:val="28"/>
          <w:szCs w:val="28"/>
          <w:lang w:val="uk-UA"/>
        </w:rPr>
        <w:t xml:space="preserve">рахунок: місцевого бюджету: </w:t>
      </w:r>
      <w:r w:rsidRPr="00982212">
        <w:rPr>
          <w:rFonts w:ascii="Times New Roman" w:hAnsi="Times New Roman" w:cs="Times New Roman"/>
          <w:sz w:val="28"/>
          <w:szCs w:val="28"/>
          <w:lang w:val="uk-UA"/>
        </w:rPr>
        <w:t xml:space="preserve">1 </w:t>
      </w:r>
      <w:r w:rsidR="00867A4D">
        <w:rPr>
          <w:rFonts w:ascii="Times New Roman" w:hAnsi="Times New Roman" w:cs="Times New Roman"/>
          <w:sz w:val="28"/>
          <w:szCs w:val="28"/>
          <w:lang w:val="uk-UA"/>
        </w:rPr>
        <w:t>681</w:t>
      </w:r>
      <w:r w:rsidRPr="00982212">
        <w:rPr>
          <w:rFonts w:ascii="Times New Roman" w:hAnsi="Times New Roman" w:cs="Times New Roman"/>
          <w:sz w:val="28"/>
          <w:szCs w:val="28"/>
          <w:lang w:val="uk-UA"/>
        </w:rPr>
        <w:t xml:space="preserve"> 000 грн 00 коп</w:t>
      </w:r>
      <w:r w:rsidR="00E6261F">
        <w:rPr>
          <w:rFonts w:ascii="Times New Roman" w:hAnsi="Times New Roman" w:cs="Times New Roman"/>
          <w:sz w:val="28"/>
          <w:szCs w:val="28"/>
          <w:lang w:val="uk-UA"/>
        </w:rPr>
        <w:t xml:space="preserve"> </w:t>
      </w:r>
      <w:r w:rsidR="009203CF" w:rsidRPr="009203CF">
        <w:rPr>
          <w:rFonts w:ascii="Times New Roman" w:hAnsi="Times New Roman" w:cs="Times New Roman"/>
          <w:sz w:val="28"/>
          <w:szCs w:val="28"/>
          <w:lang w:val="uk-UA"/>
        </w:rPr>
        <w:t>(КЕКВ 2610  Субсидії та поточні трансферти підприємствам (установам, організаціям);</w:t>
      </w:r>
    </w:p>
    <w:p w14:paraId="6F269D56" w14:textId="6F4E99E8" w:rsidR="00E6261F" w:rsidRDefault="00E6261F" w:rsidP="00E6261F">
      <w:pPr>
        <w:spacing w:after="0"/>
        <w:jc w:val="both"/>
        <w:rPr>
          <w:rFonts w:ascii="Times New Roman" w:hAnsi="Times New Roman" w:cs="Times New Roman"/>
          <w:sz w:val="28"/>
          <w:szCs w:val="28"/>
          <w:lang w:val="uk-UA"/>
        </w:rPr>
      </w:pPr>
      <w:r w:rsidRPr="00E6261F">
        <w:rPr>
          <w:rFonts w:ascii="Times New Roman" w:hAnsi="Times New Roman" w:cs="Times New Roman"/>
          <w:sz w:val="28"/>
          <w:szCs w:val="28"/>
          <w:lang w:val="uk-UA"/>
        </w:rPr>
        <w:t xml:space="preserve">власний бюджет (кошти від господарської діяльності підприємства): </w:t>
      </w:r>
      <w:r w:rsidR="00867A4D">
        <w:rPr>
          <w:rFonts w:ascii="Times New Roman" w:hAnsi="Times New Roman" w:cs="Times New Roman"/>
          <w:sz w:val="28"/>
          <w:szCs w:val="28"/>
          <w:lang w:val="uk-UA"/>
        </w:rPr>
        <w:t>2 80</w:t>
      </w:r>
      <w:r w:rsidR="00982212" w:rsidRPr="00982212">
        <w:rPr>
          <w:rFonts w:ascii="Times New Roman" w:hAnsi="Times New Roman" w:cs="Times New Roman"/>
          <w:sz w:val="28"/>
          <w:szCs w:val="28"/>
          <w:lang w:val="uk-UA"/>
        </w:rPr>
        <w:t>8</w:t>
      </w:r>
      <w:r w:rsidR="00867A4D">
        <w:rPr>
          <w:rFonts w:ascii="Times New Roman" w:hAnsi="Times New Roman" w:cs="Times New Roman"/>
          <w:sz w:val="28"/>
          <w:szCs w:val="28"/>
          <w:lang w:val="uk-UA"/>
        </w:rPr>
        <w:t xml:space="preserve"> 562 </w:t>
      </w:r>
      <w:r w:rsidR="00982212" w:rsidRPr="00982212">
        <w:rPr>
          <w:rFonts w:ascii="Times New Roman" w:hAnsi="Times New Roman" w:cs="Times New Roman"/>
          <w:sz w:val="28"/>
          <w:szCs w:val="28"/>
          <w:lang w:val="uk-UA"/>
        </w:rPr>
        <w:t xml:space="preserve">грн </w:t>
      </w:r>
      <w:r w:rsidR="00867A4D">
        <w:rPr>
          <w:rFonts w:ascii="Times New Roman" w:hAnsi="Times New Roman" w:cs="Times New Roman"/>
          <w:sz w:val="28"/>
          <w:szCs w:val="28"/>
          <w:lang w:val="uk-UA"/>
        </w:rPr>
        <w:t>6</w:t>
      </w:r>
      <w:r w:rsidR="00982212" w:rsidRPr="00982212">
        <w:rPr>
          <w:rFonts w:ascii="Times New Roman" w:hAnsi="Times New Roman" w:cs="Times New Roman"/>
          <w:sz w:val="28"/>
          <w:szCs w:val="28"/>
          <w:lang w:val="uk-UA"/>
        </w:rPr>
        <w:t>0 коп</w:t>
      </w:r>
      <w:r w:rsidRPr="00E6261F">
        <w:rPr>
          <w:rFonts w:ascii="Times New Roman" w:hAnsi="Times New Roman" w:cs="Times New Roman"/>
          <w:sz w:val="28"/>
          <w:szCs w:val="28"/>
          <w:lang w:val="uk-UA"/>
        </w:rPr>
        <w:t>;</w:t>
      </w:r>
    </w:p>
    <w:p w14:paraId="376EE1E1" w14:textId="77777777" w:rsidR="007F42D4" w:rsidRPr="007E2263" w:rsidRDefault="00F8488A" w:rsidP="00E6261F">
      <w:pPr>
        <w:spacing w:after="0"/>
        <w:jc w:val="both"/>
        <w:rPr>
          <w:rFonts w:ascii="Times New Roman" w:hAnsi="Times New Roman" w:cs="Times New Roman"/>
          <w:sz w:val="28"/>
          <w:szCs w:val="28"/>
        </w:rPr>
      </w:pPr>
      <w:r w:rsidRPr="00DD4D0B">
        <w:rPr>
          <w:rFonts w:ascii="Times New Roman" w:hAnsi="Times New Roman" w:cs="Times New Roman"/>
          <w:b/>
          <w:sz w:val="28"/>
          <w:szCs w:val="28"/>
        </w:rPr>
        <w:t>Очікувана вартість</w:t>
      </w:r>
      <w:r w:rsidR="007F42D4" w:rsidRPr="00DD4D0B">
        <w:rPr>
          <w:rFonts w:ascii="Times New Roman" w:hAnsi="Times New Roman" w:cs="Times New Roman"/>
          <w:b/>
          <w:sz w:val="28"/>
          <w:szCs w:val="28"/>
        </w:rPr>
        <w:t xml:space="preserve"> предмета закупівлі</w:t>
      </w:r>
      <w:r w:rsidR="007F42D4" w:rsidRPr="007E2263">
        <w:rPr>
          <w:rFonts w:ascii="Times New Roman" w:hAnsi="Times New Roman" w:cs="Times New Roman"/>
          <w:sz w:val="28"/>
          <w:szCs w:val="28"/>
        </w:rPr>
        <w:t xml:space="preserve"> визначена відповідно до формули:</w:t>
      </w:r>
    </w:p>
    <w:p w14:paraId="33DC5579"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Розрахунок ціни, за яку Учасник згоден виконати замовлення, повинен здійснюватися наступним чином:</w:t>
      </w:r>
    </w:p>
    <w:p w14:paraId="26C7C98B" w14:textId="77777777" w:rsidR="00982212" w:rsidRPr="00982212" w:rsidRDefault="00982212" w:rsidP="00982212">
      <w:pPr>
        <w:spacing w:after="0"/>
        <w:jc w:val="both"/>
        <w:rPr>
          <w:rFonts w:ascii="Times New Roman" w:hAnsi="Times New Roman" w:cs="Times New Roman"/>
          <w:sz w:val="28"/>
          <w:szCs w:val="28"/>
          <w:lang w:val="uk-UA"/>
        </w:rPr>
      </w:pPr>
      <w:r w:rsidRPr="00982212">
        <w:rPr>
          <w:rFonts w:ascii="Times New Roman" w:hAnsi="Times New Roman" w:cs="Times New Roman"/>
          <w:sz w:val="28"/>
          <w:szCs w:val="28"/>
          <w:lang w:val="uk-UA"/>
        </w:rPr>
        <w:t>Р = (Ц прогн.рдн+Т_пер+М) ×W план ×1.2,  де:,</w:t>
      </w:r>
    </w:p>
    <w:p w14:paraId="598B9104"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Р – ціна тендерної пропозиції у гривні (UAH)</w:t>
      </w:r>
    </w:p>
    <w:p w14:paraId="5A473725"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lang w:val="uk-UA"/>
        </w:rPr>
        <w:t>W</w:t>
      </w:r>
      <w:r w:rsidRPr="00982212">
        <w:rPr>
          <w:rFonts w:ascii="Times New Roman" w:hAnsi="Times New Roman" w:cs="Times New Roman"/>
          <w:sz w:val="28"/>
          <w:szCs w:val="28"/>
        </w:rPr>
        <w:t xml:space="preserve"> план –  плановий обсяг закупівлі електричної енергії для відповідного об’єкта Замовника, </w:t>
      </w:r>
      <w:r w:rsidRPr="00982212">
        <w:rPr>
          <w:rFonts w:ascii="Times New Roman" w:hAnsi="Times New Roman" w:cs="Times New Roman"/>
          <w:sz w:val="28"/>
          <w:szCs w:val="28"/>
          <w:lang w:val="uk-UA"/>
        </w:rPr>
        <w:t xml:space="preserve">600 000 </w:t>
      </w:r>
      <w:r w:rsidRPr="00982212">
        <w:rPr>
          <w:rFonts w:ascii="Times New Roman" w:hAnsi="Times New Roman" w:cs="Times New Roman"/>
          <w:sz w:val="28"/>
          <w:szCs w:val="28"/>
        </w:rPr>
        <w:t>кВт*год.</w:t>
      </w:r>
    </w:p>
    <w:p w14:paraId="791B6778" w14:textId="66AC148E"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lastRenderedPageBreak/>
        <w:t xml:space="preserve">Ц прогн.рдн. – прогнозована ціна РДН, </w:t>
      </w:r>
      <w:r w:rsidRPr="00982212">
        <w:rPr>
          <w:rFonts w:ascii="Times New Roman" w:hAnsi="Times New Roman" w:cs="Times New Roman"/>
          <w:sz w:val="28"/>
          <w:szCs w:val="28"/>
          <w:lang w:val="uk-UA"/>
        </w:rPr>
        <w:t xml:space="preserve">яка для даної закупівлі визначається як середньозважена ціна на ринку РДН за  останній повний  календарний місяць (листопад) (без ПДВ), грн/кВт.год, що розраховується оператором ринку та публікується на його вебсайті за посиланням </w:t>
      </w:r>
      <w:hyperlink r:id="rId5">
        <w:r w:rsidRPr="00982212">
          <w:rPr>
            <w:rStyle w:val="a3"/>
            <w:rFonts w:ascii="Times New Roman" w:hAnsi="Times New Roman" w:cs="Times New Roman"/>
            <w:sz w:val="28"/>
            <w:szCs w:val="28"/>
            <w:lang w:val="uk-UA"/>
          </w:rPr>
          <w:t>https://www.oree.com.ua/</w:t>
        </w:r>
      </w:hyperlink>
      <w:r w:rsidRPr="00982212">
        <w:rPr>
          <w:rFonts w:ascii="Times New Roman" w:hAnsi="Times New Roman" w:cs="Times New Roman"/>
          <w:sz w:val="28"/>
          <w:szCs w:val="28"/>
          <w:lang w:val="uk-UA"/>
        </w:rPr>
        <w:t xml:space="preserve"> та становить </w:t>
      </w:r>
      <w:r w:rsidR="00867A4D" w:rsidRPr="00867A4D">
        <w:rPr>
          <w:rFonts w:ascii="Times New Roman" w:hAnsi="Times New Roman" w:cs="Times New Roman"/>
          <w:sz w:val="28"/>
          <w:szCs w:val="28"/>
          <w:lang w:val="uk-UA"/>
        </w:rPr>
        <w:t>5,56745</w:t>
      </w:r>
      <w:r w:rsidRPr="00982212">
        <w:rPr>
          <w:rFonts w:ascii="Times New Roman" w:hAnsi="Times New Roman" w:cs="Times New Roman"/>
          <w:sz w:val="28"/>
          <w:szCs w:val="28"/>
          <w:lang w:val="uk-UA"/>
        </w:rPr>
        <w:t xml:space="preserve"> за 1 кВт*год без ПДВ</w:t>
      </w:r>
      <w:r w:rsidRPr="00982212">
        <w:rPr>
          <w:rFonts w:ascii="Times New Roman" w:hAnsi="Times New Roman" w:cs="Times New Roman"/>
          <w:sz w:val="28"/>
          <w:szCs w:val="28"/>
        </w:rPr>
        <w:t xml:space="preserve">. </w:t>
      </w:r>
    </w:p>
    <w:p w14:paraId="2B5D6F6A" w14:textId="3640B899" w:rsidR="00982212" w:rsidRPr="00982212" w:rsidRDefault="00982212" w:rsidP="00982212">
      <w:pPr>
        <w:spacing w:after="0"/>
        <w:jc w:val="both"/>
        <w:rPr>
          <w:rFonts w:ascii="Times New Roman" w:hAnsi="Times New Roman" w:cs="Times New Roman"/>
          <w:sz w:val="28"/>
          <w:szCs w:val="28"/>
          <w:lang w:val="uk-UA"/>
        </w:rPr>
      </w:pPr>
      <w:r w:rsidRPr="00982212">
        <w:rPr>
          <w:rFonts w:ascii="Times New Roman" w:hAnsi="Times New Roman" w:cs="Times New Roman"/>
          <w:sz w:val="28"/>
          <w:szCs w:val="28"/>
        </w:rPr>
        <w:t xml:space="preserve">Т пер. -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w:t>
      </w:r>
      <w:r w:rsidR="00867A4D">
        <w:rPr>
          <w:rFonts w:ascii="Times New Roman" w:hAnsi="Times New Roman" w:cs="Times New Roman"/>
          <w:sz w:val="28"/>
          <w:szCs w:val="28"/>
          <w:lang w:val="uk-UA"/>
        </w:rPr>
        <w:t>09</w:t>
      </w:r>
      <w:r w:rsidRPr="00982212">
        <w:rPr>
          <w:rFonts w:ascii="Times New Roman" w:hAnsi="Times New Roman" w:cs="Times New Roman"/>
          <w:sz w:val="28"/>
          <w:szCs w:val="28"/>
          <w:lang w:val="uk-UA"/>
        </w:rPr>
        <w:t>.12.202</w:t>
      </w:r>
      <w:r w:rsidR="00867A4D">
        <w:rPr>
          <w:rFonts w:ascii="Times New Roman" w:hAnsi="Times New Roman" w:cs="Times New Roman"/>
          <w:sz w:val="28"/>
          <w:szCs w:val="28"/>
          <w:lang w:val="uk-UA"/>
        </w:rPr>
        <w:t>3</w:t>
      </w:r>
      <w:r w:rsidRPr="00982212">
        <w:rPr>
          <w:rFonts w:ascii="Times New Roman" w:hAnsi="Times New Roman" w:cs="Times New Roman"/>
          <w:sz w:val="28"/>
          <w:szCs w:val="28"/>
          <w:lang w:val="uk-UA"/>
        </w:rPr>
        <w:t xml:space="preserve"> р. №</w:t>
      </w:r>
      <w:r w:rsidR="00867A4D">
        <w:rPr>
          <w:rFonts w:ascii="Times New Roman" w:hAnsi="Times New Roman" w:cs="Times New Roman"/>
          <w:sz w:val="28"/>
          <w:szCs w:val="28"/>
          <w:lang w:val="uk-UA"/>
        </w:rPr>
        <w:t>2322</w:t>
      </w:r>
      <w:r w:rsidRPr="00982212">
        <w:rPr>
          <w:rFonts w:ascii="Times New Roman" w:hAnsi="Times New Roman" w:cs="Times New Roman"/>
          <w:sz w:val="28"/>
          <w:szCs w:val="28"/>
          <w:lang w:val="uk-UA"/>
        </w:rPr>
        <w:t xml:space="preserve"> – та становить 0,</w:t>
      </w:r>
      <w:r w:rsidR="00867A4D">
        <w:rPr>
          <w:rFonts w:ascii="Times New Roman" w:hAnsi="Times New Roman" w:cs="Times New Roman"/>
          <w:sz w:val="28"/>
          <w:szCs w:val="28"/>
          <w:lang w:val="uk-UA"/>
        </w:rPr>
        <w:t>52857</w:t>
      </w:r>
      <w:r w:rsidRPr="00982212">
        <w:rPr>
          <w:rFonts w:ascii="Times New Roman" w:hAnsi="Times New Roman" w:cs="Times New Roman"/>
          <w:sz w:val="28"/>
          <w:szCs w:val="28"/>
          <w:lang w:val="uk-UA"/>
        </w:rPr>
        <w:t xml:space="preserve"> грн без ПДВ.</w:t>
      </w:r>
    </w:p>
    <w:p w14:paraId="3A88030F" w14:textId="77777777"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rPr>
        <w:t>1,2 – математичне вираження ставки податку на додану вартість (ПДВ - 20 %);</w:t>
      </w:r>
    </w:p>
    <w:p w14:paraId="0EEA3037" w14:textId="258C28F9" w:rsidR="00982212" w:rsidRPr="00982212" w:rsidRDefault="00982212" w:rsidP="00982212">
      <w:pPr>
        <w:spacing w:after="0"/>
        <w:jc w:val="both"/>
        <w:rPr>
          <w:rFonts w:ascii="Times New Roman" w:hAnsi="Times New Roman" w:cs="Times New Roman"/>
          <w:i/>
          <w:sz w:val="28"/>
          <w:szCs w:val="28"/>
          <w:lang w:val="uk-UA"/>
        </w:rPr>
      </w:pPr>
      <w:r w:rsidRPr="00982212">
        <w:rPr>
          <w:rFonts w:ascii="Times New Roman" w:hAnsi="Times New Roman" w:cs="Times New Roman"/>
          <w:sz w:val="28"/>
          <w:szCs w:val="28"/>
        </w:rPr>
        <w:t>М – маржа (</w:t>
      </w:r>
      <w:r w:rsidRPr="00982212">
        <w:rPr>
          <w:rFonts w:ascii="Times New Roman" w:hAnsi="Times New Roman" w:cs="Times New Roman"/>
          <w:sz w:val="28"/>
          <w:szCs w:val="28"/>
          <w:lang w:val="uk-UA"/>
        </w:rPr>
        <w:t>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(зокрема але не виключно ставка внеску на регулювання НКРЕКП та вартість врегулювання небалансу, тощо) – відповідно до тендерної пропозиції, (без ПДВ), грн/кВт.год.</w:t>
      </w:r>
      <w:r w:rsidRPr="00982212">
        <w:rPr>
          <w:rFonts w:ascii="Times New Roman" w:hAnsi="Times New Roman" w:cs="Times New Roman"/>
          <w:i/>
          <w:sz w:val="28"/>
          <w:szCs w:val="28"/>
          <w:lang w:val="uk-UA"/>
        </w:rPr>
        <w:t>(розрахунок даного показника здійснюється від ціни сегмента ринку (РДН), а саме:  Цф прогн.рдн. * 5%)</w:t>
      </w:r>
      <w:r w:rsidRPr="00982212">
        <w:rPr>
          <w:rFonts w:ascii="Times New Roman" w:hAnsi="Times New Roman" w:cs="Times New Roman"/>
          <w:sz w:val="28"/>
          <w:szCs w:val="28"/>
          <w:lang w:val="uk-UA"/>
        </w:rPr>
        <w:t xml:space="preserve"> 0,</w:t>
      </w:r>
      <w:r w:rsidR="00867A4D">
        <w:rPr>
          <w:rFonts w:ascii="Times New Roman" w:hAnsi="Times New Roman" w:cs="Times New Roman"/>
          <w:sz w:val="28"/>
          <w:szCs w:val="28"/>
          <w:lang w:val="uk-UA"/>
        </w:rPr>
        <w:t>2783725</w:t>
      </w:r>
    </w:p>
    <w:p w14:paraId="494878AF" w14:textId="77777777" w:rsidR="00982212" w:rsidRPr="00982212" w:rsidRDefault="00982212" w:rsidP="00982212">
      <w:pPr>
        <w:spacing w:after="0"/>
        <w:jc w:val="both"/>
        <w:rPr>
          <w:rFonts w:ascii="Times New Roman" w:hAnsi="Times New Roman" w:cs="Times New Roman"/>
          <w:sz w:val="28"/>
          <w:szCs w:val="28"/>
          <w:lang w:val="uk-UA"/>
        </w:rPr>
      </w:pPr>
      <w:r w:rsidRPr="00982212">
        <w:rPr>
          <w:rFonts w:ascii="Times New Roman" w:hAnsi="Times New Roman" w:cs="Times New Roman"/>
          <w:sz w:val="28"/>
          <w:szCs w:val="28"/>
          <w:lang w:val="uk-UA"/>
        </w:rPr>
        <w:t>Рівень маржі для розрахунку очікуваної вартості становить до 5% від ціни на електроенергію.</w:t>
      </w:r>
    </w:p>
    <w:p w14:paraId="7C4AAF15" w14:textId="77777777" w:rsidR="00982212" w:rsidRPr="00982212" w:rsidRDefault="00982212" w:rsidP="00982212">
      <w:pPr>
        <w:spacing w:after="0"/>
        <w:jc w:val="both"/>
        <w:rPr>
          <w:rFonts w:ascii="Times New Roman" w:hAnsi="Times New Roman" w:cs="Times New Roman"/>
          <w:sz w:val="28"/>
          <w:szCs w:val="28"/>
          <w:u w:val="single"/>
          <w:lang w:val="uk-UA"/>
        </w:rPr>
      </w:pPr>
      <w:r w:rsidRPr="00982212">
        <w:rPr>
          <w:rFonts w:ascii="Times New Roman" w:hAnsi="Times New Roman" w:cs="Times New Roman"/>
          <w:sz w:val="28"/>
          <w:szCs w:val="28"/>
          <w:lang w:val="uk-UA"/>
        </w:rPr>
        <w:tab/>
        <w:t xml:space="preserve">До ціни пропозиції учасник зобов’язаний включити витрати на послуги з передачі електричної енергії за регульованим тарифом. </w:t>
      </w:r>
    </w:p>
    <w:p w14:paraId="582BACD7" w14:textId="382FD82B" w:rsidR="00982212" w:rsidRPr="00982212" w:rsidRDefault="00982212" w:rsidP="00982212">
      <w:pPr>
        <w:spacing w:after="0"/>
        <w:jc w:val="both"/>
        <w:rPr>
          <w:rFonts w:ascii="Times New Roman" w:hAnsi="Times New Roman" w:cs="Times New Roman"/>
          <w:sz w:val="28"/>
          <w:szCs w:val="28"/>
        </w:rPr>
      </w:pPr>
      <w:r w:rsidRPr="00982212">
        <w:rPr>
          <w:rFonts w:ascii="Times New Roman" w:hAnsi="Times New Roman" w:cs="Times New Roman"/>
          <w:sz w:val="28"/>
          <w:szCs w:val="28"/>
          <w:lang w:val="uk-UA"/>
        </w:rPr>
        <w:tab/>
      </w:r>
      <w:r w:rsidRPr="00982212">
        <w:rPr>
          <w:rFonts w:ascii="Times New Roman" w:hAnsi="Times New Roman" w:cs="Times New Roman"/>
          <w:sz w:val="28"/>
          <w:szCs w:val="28"/>
        </w:rPr>
        <w:t>Увага! У разі прийняття в період проведення процедури закупівлі постанови НКРЕКП «Про встановлення тарифу на послуги з передачі електричної енергії НЕК «УКРЕНЕРГО» на 202</w:t>
      </w:r>
      <w:r w:rsidR="00867A4D">
        <w:rPr>
          <w:rFonts w:ascii="Times New Roman" w:hAnsi="Times New Roman" w:cs="Times New Roman"/>
          <w:sz w:val="28"/>
          <w:szCs w:val="28"/>
          <w:lang w:val="uk-UA"/>
        </w:rPr>
        <w:t>5</w:t>
      </w:r>
      <w:r w:rsidRPr="00982212">
        <w:rPr>
          <w:rFonts w:ascii="Times New Roman" w:hAnsi="Times New Roman" w:cs="Times New Roman"/>
          <w:sz w:val="28"/>
          <w:szCs w:val="28"/>
        </w:rPr>
        <w:t xml:space="preserve"> рік», одночасно з підписанням договору буде підписано додаткову угоду про внесення змін до Договору в частині зміни тарифу на послуги з передачі електричної енергії.</w:t>
      </w:r>
    </w:p>
    <w:p w14:paraId="1E92A9D2" w14:textId="77777777" w:rsidR="00863D87" w:rsidRPr="00944BCA" w:rsidRDefault="00982212" w:rsidP="00982212">
      <w:pPr>
        <w:spacing w:after="0"/>
        <w:jc w:val="both"/>
        <w:rPr>
          <w:rFonts w:ascii="Times New Roman" w:hAnsi="Times New Roman" w:cs="Times New Roman"/>
          <w:bCs/>
          <w:sz w:val="28"/>
          <w:szCs w:val="28"/>
          <w:lang w:val="uk-UA"/>
        </w:rPr>
      </w:pPr>
      <w:r w:rsidRPr="00982212">
        <w:rPr>
          <w:rFonts w:ascii="Times New Roman" w:hAnsi="Times New Roman" w:cs="Times New Roman"/>
          <w:sz w:val="28"/>
          <w:szCs w:val="28"/>
          <w:lang w:val="uk-UA"/>
        </w:rPr>
        <w:tab/>
        <w:t>Послуги з розподілу електричної енергії сплачуються Споживачем/Замовником самостійно безпосередньо  оператору системи розподілу відповідно до договору про надання послуг з розподілу, укладеного між оператором системи розподілу та Споживачем/Замовником. До ціни пропозиції учасник не включає послуги з розподілу електричної енергії.</w:t>
      </w:r>
    </w:p>
    <w:p w14:paraId="7B899E79" w14:textId="77777777" w:rsidR="00982212" w:rsidRDefault="00982212" w:rsidP="00863D87">
      <w:pPr>
        <w:jc w:val="both"/>
        <w:rPr>
          <w:rFonts w:ascii="Times New Roman" w:hAnsi="Times New Roman" w:cs="Times New Roman"/>
          <w:b/>
          <w:sz w:val="28"/>
          <w:szCs w:val="28"/>
        </w:rPr>
      </w:pPr>
    </w:p>
    <w:p w14:paraId="69918935" w14:textId="77777777" w:rsidR="00863D87" w:rsidRPr="00863D87" w:rsidRDefault="00AD36B6" w:rsidP="00863D87">
      <w:pPr>
        <w:jc w:val="both"/>
        <w:rPr>
          <w:rFonts w:ascii="Times New Roman" w:hAnsi="Times New Roman" w:cs="Times New Roman"/>
          <w:sz w:val="28"/>
          <w:szCs w:val="28"/>
          <w:lang w:val="uk-UA"/>
        </w:rPr>
      </w:pPr>
      <w:r>
        <w:rPr>
          <w:rFonts w:ascii="Times New Roman" w:hAnsi="Times New Roman" w:cs="Times New Roman"/>
          <w:b/>
          <w:sz w:val="28"/>
          <w:szCs w:val="28"/>
        </w:rPr>
        <w:t xml:space="preserve">Уповноважена особа                  </w:t>
      </w:r>
      <w:r w:rsidR="00863D87" w:rsidRPr="00863D87">
        <w:rPr>
          <w:rFonts w:ascii="Times New Roman" w:hAnsi="Times New Roman" w:cs="Times New Roman"/>
          <w:b/>
          <w:sz w:val="28"/>
          <w:szCs w:val="28"/>
          <w:lang w:val="uk-UA"/>
        </w:rPr>
        <w:t xml:space="preserve">       </w:t>
      </w:r>
      <w:r w:rsidR="00863D87" w:rsidRPr="00863D87">
        <w:rPr>
          <w:rFonts w:ascii="Times New Roman" w:hAnsi="Times New Roman" w:cs="Times New Roman"/>
          <w:b/>
          <w:sz w:val="28"/>
          <w:szCs w:val="28"/>
          <w:lang w:val="uk-UA"/>
        </w:rPr>
        <w:tab/>
        <w:t xml:space="preserve">             </w:t>
      </w:r>
      <w:r w:rsidR="00863D87" w:rsidRPr="00863D87">
        <w:rPr>
          <w:rFonts w:ascii="Times New Roman" w:hAnsi="Times New Roman" w:cs="Times New Roman"/>
          <w:b/>
          <w:bCs/>
          <w:sz w:val="28"/>
          <w:szCs w:val="28"/>
          <w:lang w:val="uk-UA"/>
        </w:rPr>
        <w:t>Я.В. Звягінцева</w:t>
      </w:r>
    </w:p>
    <w:p w14:paraId="0F499CD6" w14:textId="77777777" w:rsidR="00944BCA" w:rsidRDefault="00863D87" w:rsidP="007E2263">
      <w:pPr>
        <w:jc w:val="both"/>
        <w:rPr>
          <w:rFonts w:ascii="Times New Roman" w:hAnsi="Times New Roman" w:cs="Times New Roman"/>
          <w:sz w:val="28"/>
          <w:szCs w:val="28"/>
          <w:lang w:val="uk-UA"/>
        </w:rPr>
      </w:pPr>
      <w:r w:rsidRPr="00863D87">
        <w:rPr>
          <w:rFonts w:ascii="Times New Roman" w:hAnsi="Times New Roman" w:cs="Times New Roman"/>
          <w:sz w:val="28"/>
          <w:szCs w:val="28"/>
          <w:lang w:val="uk-UA"/>
        </w:rPr>
        <w:t xml:space="preserve"> заступник завідувача ХПЧ</w:t>
      </w:r>
    </w:p>
    <w:sectPr w:rsidR="00944BCA" w:rsidSect="00BF6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51C37F3"/>
    <w:multiLevelType w:val="hybridMultilevel"/>
    <w:tmpl w:val="89A4F184"/>
    <w:lvl w:ilvl="0" w:tplc="284658B4">
      <w:start w:val="1"/>
      <w:numFmt w:val="decimal"/>
      <w:lvlText w:val="%1."/>
      <w:lvlJc w:val="left"/>
      <w:pPr>
        <w:ind w:left="1068" w:hanging="360"/>
      </w:pPr>
      <w:rPr>
        <w:rFonts w:ascii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F3E4B12"/>
    <w:multiLevelType w:val="hybridMultilevel"/>
    <w:tmpl w:val="63F409A2"/>
    <w:lvl w:ilvl="0" w:tplc="10EEC518">
      <w:start w:val="2"/>
      <w:numFmt w:val="decimal"/>
      <w:lvlText w:val="%1."/>
      <w:lvlJc w:val="left"/>
      <w:pPr>
        <w:ind w:left="116" w:hanging="274"/>
      </w:pPr>
      <w:rPr>
        <w:rFonts w:ascii="Times New Roman" w:eastAsia="Times New Roman" w:hAnsi="Times New Roman" w:cs="Times New Roman" w:hint="default"/>
        <w:b/>
        <w:bCs/>
        <w:spacing w:val="-30"/>
        <w:w w:val="99"/>
        <w:sz w:val="24"/>
        <w:szCs w:val="24"/>
      </w:rPr>
    </w:lvl>
    <w:lvl w:ilvl="1" w:tplc="CE3A409E">
      <w:numFmt w:val="bullet"/>
      <w:lvlText w:val="•"/>
      <w:lvlJc w:val="left"/>
      <w:pPr>
        <w:ind w:left="1138" w:hanging="274"/>
      </w:pPr>
      <w:rPr>
        <w:rFonts w:hint="default"/>
      </w:rPr>
    </w:lvl>
    <w:lvl w:ilvl="2" w:tplc="715EB85E">
      <w:numFmt w:val="bullet"/>
      <w:lvlText w:val="•"/>
      <w:lvlJc w:val="left"/>
      <w:pPr>
        <w:ind w:left="2157" w:hanging="274"/>
      </w:pPr>
      <w:rPr>
        <w:rFonts w:hint="default"/>
      </w:rPr>
    </w:lvl>
    <w:lvl w:ilvl="3" w:tplc="8C065AE4">
      <w:numFmt w:val="bullet"/>
      <w:lvlText w:val="•"/>
      <w:lvlJc w:val="left"/>
      <w:pPr>
        <w:ind w:left="3175" w:hanging="274"/>
      </w:pPr>
      <w:rPr>
        <w:rFonts w:hint="default"/>
      </w:rPr>
    </w:lvl>
    <w:lvl w:ilvl="4" w:tplc="42C86418">
      <w:numFmt w:val="bullet"/>
      <w:lvlText w:val="•"/>
      <w:lvlJc w:val="left"/>
      <w:pPr>
        <w:ind w:left="4194" w:hanging="274"/>
      </w:pPr>
      <w:rPr>
        <w:rFonts w:hint="default"/>
      </w:rPr>
    </w:lvl>
    <w:lvl w:ilvl="5" w:tplc="6A4C477A">
      <w:numFmt w:val="bullet"/>
      <w:lvlText w:val="•"/>
      <w:lvlJc w:val="left"/>
      <w:pPr>
        <w:ind w:left="5213" w:hanging="274"/>
      </w:pPr>
      <w:rPr>
        <w:rFonts w:hint="default"/>
      </w:rPr>
    </w:lvl>
    <w:lvl w:ilvl="6" w:tplc="79261778">
      <w:numFmt w:val="bullet"/>
      <w:lvlText w:val="•"/>
      <w:lvlJc w:val="left"/>
      <w:pPr>
        <w:ind w:left="6231" w:hanging="274"/>
      </w:pPr>
      <w:rPr>
        <w:rFonts w:hint="default"/>
      </w:rPr>
    </w:lvl>
    <w:lvl w:ilvl="7" w:tplc="DE645BEE">
      <w:numFmt w:val="bullet"/>
      <w:lvlText w:val="•"/>
      <w:lvlJc w:val="left"/>
      <w:pPr>
        <w:ind w:left="7250" w:hanging="274"/>
      </w:pPr>
      <w:rPr>
        <w:rFonts w:hint="default"/>
      </w:rPr>
    </w:lvl>
    <w:lvl w:ilvl="8" w:tplc="19809D64">
      <w:numFmt w:val="bullet"/>
      <w:lvlText w:val="•"/>
      <w:lvlJc w:val="left"/>
      <w:pPr>
        <w:ind w:left="8269" w:hanging="274"/>
      </w:pPr>
      <w:rPr>
        <w:rFonts w:hint="default"/>
      </w:rPr>
    </w:lvl>
  </w:abstractNum>
  <w:abstractNum w:abstractNumId="3" w15:restartNumberingAfterBreak="0">
    <w:nsid w:val="74AB2754"/>
    <w:multiLevelType w:val="hybridMultilevel"/>
    <w:tmpl w:val="A34043EC"/>
    <w:lvl w:ilvl="0" w:tplc="6452375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7978477">
    <w:abstractNumId w:val="1"/>
  </w:num>
  <w:num w:numId="2" w16cid:durableId="357120386">
    <w:abstractNumId w:val="0"/>
  </w:num>
  <w:num w:numId="3" w16cid:durableId="173153885">
    <w:abstractNumId w:val="3"/>
  </w:num>
  <w:num w:numId="4" w16cid:durableId="159732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3430B"/>
    <w:rsid w:val="00074199"/>
    <w:rsid w:val="001A2B70"/>
    <w:rsid w:val="001B4059"/>
    <w:rsid w:val="002F6645"/>
    <w:rsid w:val="003C721F"/>
    <w:rsid w:val="003D49F9"/>
    <w:rsid w:val="004271DF"/>
    <w:rsid w:val="004D40D6"/>
    <w:rsid w:val="004F5370"/>
    <w:rsid w:val="0053612E"/>
    <w:rsid w:val="00537100"/>
    <w:rsid w:val="0061539D"/>
    <w:rsid w:val="006454C4"/>
    <w:rsid w:val="006655C3"/>
    <w:rsid w:val="006803B8"/>
    <w:rsid w:val="006A4A1E"/>
    <w:rsid w:val="006D5F27"/>
    <w:rsid w:val="006F41F6"/>
    <w:rsid w:val="0075487C"/>
    <w:rsid w:val="007821BA"/>
    <w:rsid w:val="007C741B"/>
    <w:rsid w:val="007D2570"/>
    <w:rsid w:val="007E2263"/>
    <w:rsid w:val="007F1F79"/>
    <w:rsid w:val="007F42D4"/>
    <w:rsid w:val="00814EB0"/>
    <w:rsid w:val="00832223"/>
    <w:rsid w:val="00863D87"/>
    <w:rsid w:val="00867A4D"/>
    <w:rsid w:val="008C67A5"/>
    <w:rsid w:val="008F7DA9"/>
    <w:rsid w:val="009203CF"/>
    <w:rsid w:val="0092048F"/>
    <w:rsid w:val="00930720"/>
    <w:rsid w:val="009313C2"/>
    <w:rsid w:val="0093430B"/>
    <w:rsid w:val="00944BCA"/>
    <w:rsid w:val="00982212"/>
    <w:rsid w:val="00992D92"/>
    <w:rsid w:val="009B4819"/>
    <w:rsid w:val="009B7C42"/>
    <w:rsid w:val="00A162A2"/>
    <w:rsid w:val="00A321FA"/>
    <w:rsid w:val="00AA56E6"/>
    <w:rsid w:val="00AB3B23"/>
    <w:rsid w:val="00AD36B6"/>
    <w:rsid w:val="00B05DDD"/>
    <w:rsid w:val="00BB06F4"/>
    <w:rsid w:val="00BB7E32"/>
    <w:rsid w:val="00BF61B0"/>
    <w:rsid w:val="00C3006F"/>
    <w:rsid w:val="00C7268D"/>
    <w:rsid w:val="00D150D5"/>
    <w:rsid w:val="00D1652A"/>
    <w:rsid w:val="00D31B59"/>
    <w:rsid w:val="00D42F69"/>
    <w:rsid w:val="00DD4D0B"/>
    <w:rsid w:val="00E14CD7"/>
    <w:rsid w:val="00E16DF9"/>
    <w:rsid w:val="00E27048"/>
    <w:rsid w:val="00E6261F"/>
    <w:rsid w:val="00EA4110"/>
    <w:rsid w:val="00EB3C10"/>
    <w:rsid w:val="00EC53B5"/>
    <w:rsid w:val="00F1077F"/>
    <w:rsid w:val="00F8488A"/>
    <w:rsid w:val="00FA18F6"/>
    <w:rsid w:val="00FE03DF"/>
    <w:rsid w:val="00FF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0E8A"/>
  <w15:docId w15:val="{1FC04FB8-023F-4D01-B253-2ACA9A8C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B0"/>
  </w:style>
  <w:style w:type="paragraph" w:styleId="1">
    <w:name w:val="heading 1"/>
    <w:basedOn w:val="a"/>
    <w:next w:val="a"/>
    <w:link w:val="10"/>
    <w:qFormat/>
    <w:rsid w:val="00944BCA"/>
    <w:pPr>
      <w:keepNext/>
      <w:numPr>
        <w:numId w:val="2"/>
      </w:numPr>
      <w:suppressAutoHyphens/>
      <w:spacing w:before="240" w:after="60" w:line="240" w:lineRule="auto"/>
      <w:outlineLvl w:val="0"/>
    </w:pPr>
    <w:rPr>
      <w:rFonts w:ascii="Cambria" w:eastAsia="Times New Roman" w:hAnsi="Cambria" w:cs="Cambria"/>
      <w:b/>
      <w:bCs/>
      <w:kern w:val="1"/>
      <w:sz w:val="32"/>
      <w:szCs w:val="32"/>
      <w:lang w:val="en-US" w:eastAsia="zh-CN" w:bidi="en-US"/>
    </w:rPr>
  </w:style>
  <w:style w:type="paragraph" w:styleId="2">
    <w:name w:val="heading 2"/>
    <w:basedOn w:val="a"/>
    <w:next w:val="a"/>
    <w:link w:val="20"/>
    <w:qFormat/>
    <w:rsid w:val="00944BCA"/>
    <w:pPr>
      <w:keepNext/>
      <w:numPr>
        <w:ilvl w:val="1"/>
        <w:numId w:val="2"/>
      </w:numPr>
      <w:suppressAutoHyphens/>
      <w:spacing w:before="240" w:after="60" w:line="240" w:lineRule="auto"/>
      <w:outlineLvl w:val="1"/>
    </w:pPr>
    <w:rPr>
      <w:rFonts w:ascii="Cambria" w:eastAsia="Times New Roman" w:hAnsi="Cambria" w:cs="Cambria"/>
      <w:b/>
      <w:bCs/>
      <w:i/>
      <w:iCs/>
      <w:sz w:val="28"/>
      <w:szCs w:val="28"/>
      <w:lang w:val="en-US" w:eastAsia="zh-CN" w:bidi="en-US"/>
    </w:rPr>
  </w:style>
  <w:style w:type="paragraph" w:styleId="3">
    <w:name w:val="heading 3"/>
    <w:basedOn w:val="a"/>
    <w:next w:val="a"/>
    <w:link w:val="30"/>
    <w:qFormat/>
    <w:rsid w:val="00944BCA"/>
    <w:pPr>
      <w:keepNext/>
      <w:numPr>
        <w:ilvl w:val="2"/>
        <w:numId w:val="2"/>
      </w:numPr>
      <w:suppressAutoHyphens/>
      <w:spacing w:before="240" w:after="60" w:line="240" w:lineRule="auto"/>
      <w:outlineLvl w:val="2"/>
    </w:pPr>
    <w:rPr>
      <w:rFonts w:ascii="Cambria" w:eastAsia="Times New Roman" w:hAnsi="Cambria" w:cs="Cambria"/>
      <w:b/>
      <w:bCs/>
      <w:sz w:val="26"/>
      <w:szCs w:val="26"/>
      <w:lang w:val="en-US" w:eastAsia="zh-CN" w:bidi="en-US"/>
    </w:rPr>
  </w:style>
  <w:style w:type="paragraph" w:styleId="4">
    <w:name w:val="heading 4"/>
    <w:basedOn w:val="a"/>
    <w:next w:val="a"/>
    <w:link w:val="40"/>
    <w:qFormat/>
    <w:rsid w:val="00944BCA"/>
    <w:pPr>
      <w:keepNext/>
      <w:numPr>
        <w:ilvl w:val="3"/>
        <w:numId w:val="2"/>
      </w:numPr>
      <w:suppressAutoHyphens/>
      <w:spacing w:before="240" w:after="60" w:line="240" w:lineRule="auto"/>
      <w:outlineLvl w:val="3"/>
    </w:pPr>
    <w:rPr>
      <w:rFonts w:ascii="Calibri" w:eastAsia="Times New Roman" w:hAnsi="Calibri" w:cs="Times New Roman"/>
      <w:b/>
      <w:bCs/>
      <w:sz w:val="28"/>
      <w:szCs w:val="28"/>
      <w:lang w:val="en-US" w:eastAsia="zh-CN" w:bidi="en-US"/>
    </w:rPr>
  </w:style>
  <w:style w:type="paragraph" w:styleId="5">
    <w:name w:val="heading 5"/>
    <w:basedOn w:val="a"/>
    <w:next w:val="a"/>
    <w:link w:val="50"/>
    <w:qFormat/>
    <w:rsid w:val="00944BCA"/>
    <w:pPr>
      <w:numPr>
        <w:ilvl w:val="4"/>
        <w:numId w:val="2"/>
      </w:numPr>
      <w:suppressAutoHyphens/>
      <w:spacing w:before="240" w:after="60" w:line="240" w:lineRule="auto"/>
      <w:outlineLvl w:val="4"/>
    </w:pPr>
    <w:rPr>
      <w:rFonts w:ascii="Calibri" w:eastAsia="Times New Roman" w:hAnsi="Calibri" w:cs="Times New Roman"/>
      <w:b/>
      <w:bCs/>
      <w:i/>
      <w:iCs/>
      <w:sz w:val="26"/>
      <w:szCs w:val="26"/>
      <w:lang w:val="en-US" w:eastAsia="zh-CN" w:bidi="en-US"/>
    </w:rPr>
  </w:style>
  <w:style w:type="paragraph" w:styleId="6">
    <w:name w:val="heading 6"/>
    <w:basedOn w:val="a"/>
    <w:next w:val="a"/>
    <w:link w:val="60"/>
    <w:qFormat/>
    <w:rsid w:val="00944BCA"/>
    <w:pPr>
      <w:numPr>
        <w:ilvl w:val="5"/>
        <w:numId w:val="2"/>
      </w:numPr>
      <w:suppressAutoHyphens/>
      <w:spacing w:before="240" w:after="60" w:line="240" w:lineRule="auto"/>
      <w:outlineLvl w:val="5"/>
    </w:pPr>
    <w:rPr>
      <w:rFonts w:ascii="Calibri" w:eastAsia="Times New Roman" w:hAnsi="Calibri" w:cs="Times New Roman"/>
      <w:b/>
      <w:bCs/>
      <w:lang w:val="en-US" w:eastAsia="zh-CN" w:bidi="en-US"/>
    </w:rPr>
  </w:style>
  <w:style w:type="paragraph" w:styleId="7">
    <w:name w:val="heading 7"/>
    <w:basedOn w:val="a"/>
    <w:next w:val="a"/>
    <w:link w:val="70"/>
    <w:qFormat/>
    <w:rsid w:val="00944BCA"/>
    <w:pPr>
      <w:numPr>
        <w:ilvl w:val="6"/>
        <w:numId w:val="2"/>
      </w:numPr>
      <w:suppressAutoHyphens/>
      <w:spacing w:before="240" w:after="60" w:line="240" w:lineRule="auto"/>
      <w:outlineLvl w:val="6"/>
    </w:pPr>
    <w:rPr>
      <w:rFonts w:ascii="Calibri" w:eastAsia="Times New Roman" w:hAnsi="Calibri" w:cs="Times New Roman"/>
      <w:sz w:val="24"/>
      <w:szCs w:val="24"/>
      <w:lang w:val="en-US" w:eastAsia="zh-CN" w:bidi="en-US"/>
    </w:rPr>
  </w:style>
  <w:style w:type="paragraph" w:styleId="8">
    <w:name w:val="heading 8"/>
    <w:basedOn w:val="a"/>
    <w:next w:val="a"/>
    <w:link w:val="80"/>
    <w:qFormat/>
    <w:rsid w:val="00944BCA"/>
    <w:pPr>
      <w:numPr>
        <w:ilvl w:val="7"/>
        <w:numId w:val="2"/>
      </w:numPr>
      <w:suppressAutoHyphens/>
      <w:spacing w:before="240" w:after="60" w:line="240" w:lineRule="auto"/>
      <w:outlineLvl w:val="7"/>
    </w:pPr>
    <w:rPr>
      <w:rFonts w:ascii="Calibri" w:eastAsia="Times New Roman" w:hAnsi="Calibri" w:cs="Times New Roman"/>
      <w:i/>
      <w:iCs/>
      <w:sz w:val="24"/>
      <w:szCs w:val="24"/>
      <w:lang w:val="en-US" w:eastAsia="zh-CN" w:bidi="en-US"/>
    </w:rPr>
  </w:style>
  <w:style w:type="paragraph" w:styleId="9">
    <w:name w:val="heading 9"/>
    <w:basedOn w:val="a"/>
    <w:next w:val="a"/>
    <w:link w:val="90"/>
    <w:qFormat/>
    <w:rsid w:val="00944BCA"/>
    <w:pPr>
      <w:numPr>
        <w:ilvl w:val="8"/>
        <w:numId w:val="2"/>
      </w:numPr>
      <w:suppressAutoHyphens/>
      <w:spacing w:before="240" w:after="60" w:line="240" w:lineRule="auto"/>
      <w:outlineLvl w:val="8"/>
    </w:pPr>
    <w:rPr>
      <w:rFonts w:ascii="Cambria" w:eastAsia="Times New Roman" w:hAnsi="Cambria" w:cs="Cambria"/>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88A"/>
    <w:rPr>
      <w:color w:val="0000FF" w:themeColor="hyperlink"/>
      <w:u w:val="single"/>
    </w:rPr>
  </w:style>
  <w:style w:type="paragraph" w:styleId="a4">
    <w:name w:val="List Paragraph"/>
    <w:basedOn w:val="a"/>
    <w:uiPriority w:val="34"/>
    <w:qFormat/>
    <w:rsid w:val="00F8488A"/>
    <w:pPr>
      <w:ind w:left="720"/>
      <w:contextualSpacing/>
    </w:pPr>
  </w:style>
  <w:style w:type="character" w:customStyle="1" w:styleId="10">
    <w:name w:val="Заголовок 1 Знак"/>
    <w:basedOn w:val="a0"/>
    <w:link w:val="1"/>
    <w:rsid w:val="00944BCA"/>
    <w:rPr>
      <w:rFonts w:ascii="Cambria" w:eastAsia="Times New Roman" w:hAnsi="Cambria" w:cs="Cambria"/>
      <w:b/>
      <w:bCs/>
      <w:kern w:val="1"/>
      <w:sz w:val="32"/>
      <w:szCs w:val="32"/>
      <w:lang w:val="en-US" w:eastAsia="zh-CN" w:bidi="en-US"/>
    </w:rPr>
  </w:style>
  <w:style w:type="character" w:customStyle="1" w:styleId="20">
    <w:name w:val="Заголовок 2 Знак"/>
    <w:basedOn w:val="a0"/>
    <w:link w:val="2"/>
    <w:rsid w:val="00944BCA"/>
    <w:rPr>
      <w:rFonts w:ascii="Cambria" w:eastAsia="Times New Roman" w:hAnsi="Cambria" w:cs="Cambria"/>
      <w:b/>
      <w:bCs/>
      <w:i/>
      <w:iCs/>
      <w:sz w:val="28"/>
      <w:szCs w:val="28"/>
      <w:lang w:val="en-US" w:eastAsia="zh-CN" w:bidi="en-US"/>
    </w:rPr>
  </w:style>
  <w:style w:type="character" w:customStyle="1" w:styleId="30">
    <w:name w:val="Заголовок 3 Знак"/>
    <w:basedOn w:val="a0"/>
    <w:link w:val="3"/>
    <w:rsid w:val="00944BCA"/>
    <w:rPr>
      <w:rFonts w:ascii="Cambria" w:eastAsia="Times New Roman" w:hAnsi="Cambria" w:cs="Cambria"/>
      <w:b/>
      <w:bCs/>
      <w:sz w:val="26"/>
      <w:szCs w:val="26"/>
      <w:lang w:val="en-US" w:eastAsia="zh-CN" w:bidi="en-US"/>
    </w:rPr>
  </w:style>
  <w:style w:type="character" w:customStyle="1" w:styleId="40">
    <w:name w:val="Заголовок 4 Знак"/>
    <w:basedOn w:val="a0"/>
    <w:link w:val="4"/>
    <w:rsid w:val="00944BCA"/>
    <w:rPr>
      <w:rFonts w:ascii="Calibri" w:eastAsia="Times New Roman" w:hAnsi="Calibri" w:cs="Times New Roman"/>
      <w:b/>
      <w:bCs/>
      <w:sz w:val="28"/>
      <w:szCs w:val="28"/>
      <w:lang w:val="en-US" w:eastAsia="zh-CN" w:bidi="en-US"/>
    </w:rPr>
  </w:style>
  <w:style w:type="character" w:customStyle="1" w:styleId="50">
    <w:name w:val="Заголовок 5 Знак"/>
    <w:basedOn w:val="a0"/>
    <w:link w:val="5"/>
    <w:rsid w:val="00944BCA"/>
    <w:rPr>
      <w:rFonts w:ascii="Calibri" w:eastAsia="Times New Roman" w:hAnsi="Calibri" w:cs="Times New Roman"/>
      <w:b/>
      <w:bCs/>
      <w:i/>
      <w:iCs/>
      <w:sz w:val="26"/>
      <w:szCs w:val="26"/>
      <w:lang w:val="en-US" w:eastAsia="zh-CN" w:bidi="en-US"/>
    </w:rPr>
  </w:style>
  <w:style w:type="character" w:customStyle="1" w:styleId="60">
    <w:name w:val="Заголовок 6 Знак"/>
    <w:basedOn w:val="a0"/>
    <w:link w:val="6"/>
    <w:rsid w:val="00944BCA"/>
    <w:rPr>
      <w:rFonts w:ascii="Calibri" w:eastAsia="Times New Roman" w:hAnsi="Calibri" w:cs="Times New Roman"/>
      <w:b/>
      <w:bCs/>
      <w:lang w:val="en-US" w:eastAsia="zh-CN" w:bidi="en-US"/>
    </w:rPr>
  </w:style>
  <w:style w:type="character" w:customStyle="1" w:styleId="70">
    <w:name w:val="Заголовок 7 Знак"/>
    <w:basedOn w:val="a0"/>
    <w:link w:val="7"/>
    <w:rsid w:val="00944BCA"/>
    <w:rPr>
      <w:rFonts w:ascii="Calibri" w:eastAsia="Times New Roman" w:hAnsi="Calibri" w:cs="Times New Roman"/>
      <w:sz w:val="24"/>
      <w:szCs w:val="24"/>
      <w:lang w:val="en-US" w:eastAsia="zh-CN" w:bidi="en-US"/>
    </w:rPr>
  </w:style>
  <w:style w:type="character" w:customStyle="1" w:styleId="80">
    <w:name w:val="Заголовок 8 Знак"/>
    <w:basedOn w:val="a0"/>
    <w:link w:val="8"/>
    <w:rsid w:val="00944BCA"/>
    <w:rPr>
      <w:rFonts w:ascii="Calibri" w:eastAsia="Times New Roman" w:hAnsi="Calibri" w:cs="Times New Roman"/>
      <w:i/>
      <w:iCs/>
      <w:sz w:val="24"/>
      <w:szCs w:val="24"/>
      <w:lang w:val="en-US" w:eastAsia="zh-CN" w:bidi="en-US"/>
    </w:rPr>
  </w:style>
  <w:style w:type="character" w:customStyle="1" w:styleId="90">
    <w:name w:val="Заголовок 9 Знак"/>
    <w:basedOn w:val="a0"/>
    <w:link w:val="9"/>
    <w:rsid w:val="00944BCA"/>
    <w:rPr>
      <w:rFonts w:ascii="Cambria" w:eastAsia="Times New Roman" w:hAnsi="Cambria" w:cs="Cambria"/>
      <w:lang w:val="en-US" w:eastAsia="zh-CN" w:bidi="en-US"/>
    </w:rPr>
  </w:style>
  <w:style w:type="character" w:styleId="a5">
    <w:name w:val="FollowedHyperlink"/>
    <w:basedOn w:val="a0"/>
    <w:uiPriority w:val="99"/>
    <w:semiHidden/>
    <w:unhideWhenUsed/>
    <w:rsid w:val="00944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ree.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Media Show</cp:lastModifiedBy>
  <cp:revision>37</cp:revision>
  <cp:lastPrinted>2024-12-04T13:53:00Z</cp:lastPrinted>
  <dcterms:created xsi:type="dcterms:W3CDTF">2021-01-14T15:12:00Z</dcterms:created>
  <dcterms:modified xsi:type="dcterms:W3CDTF">2025-01-08T09:58:00Z</dcterms:modified>
</cp:coreProperties>
</file>